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67323200">
      <w:pPr>
        <w:spacing w:line="360" w:lineRule="auto"/>
        <w:jc w:val="center"/>
        <w:rPr>
          <w:rFonts w:hint="eastAsia" w:ascii="宋体" w:hAnsi="宋体" w:eastAsia="宋体" w:cs="宋体"/>
          <w:b/>
          <w:sz w:val="32"/>
          <w:szCs w:val="32"/>
        </w:rPr>
      </w:pPr>
      <w:r>
        <w:rPr>
          <w:rFonts w:hint="eastAsia" w:ascii="宋体" w:hAnsi="宋体" w:eastAsia="宋体" w:cs="宋体"/>
          <w:b/>
          <w:bCs/>
          <w:sz w:val="48"/>
          <w:szCs w:val="48"/>
          <w:lang w:eastAsia="zh-CN"/>
        </w:rPr>
        <w:t>阜阳工业经济学校两校区开水器、学生自助洗衣及南校区学生淋浴服务项目</w:t>
      </w:r>
    </w:p>
    <w:p w14:paraId="6D333A80">
      <w:pPr>
        <w:jc w:val="center"/>
        <w:rPr>
          <w:rFonts w:hint="eastAsia" w:ascii="宋体" w:hAnsi="宋体" w:eastAsia="宋体" w:cs="宋体"/>
          <w:b/>
          <w:bCs w:val="0"/>
          <w:color w:val="000000" w:themeColor="text1"/>
          <w:sz w:val="48"/>
          <w:szCs w:val="48"/>
          <w14:textFill>
            <w14:solidFill>
              <w14:schemeClr w14:val="tx1"/>
            </w14:solidFill>
          </w14:textFill>
        </w:rPr>
      </w:pPr>
      <w:r>
        <w:rPr>
          <w:rFonts w:hint="eastAsia" w:ascii="宋体" w:hAnsi="宋体" w:eastAsia="宋体" w:cs="宋体"/>
          <w:b/>
          <w:bCs w:val="0"/>
          <w:color w:val="000000" w:themeColor="text1"/>
          <w:sz w:val="48"/>
          <w:szCs w:val="48"/>
          <w:lang w:val="en-US" w:eastAsia="zh-CN"/>
          <w14:textFill>
            <w14:solidFill>
              <w14:schemeClr w14:val="tx1"/>
            </w14:solidFill>
          </w14:textFill>
        </w:rPr>
        <w:t>竞争性</w:t>
      </w:r>
      <w:r>
        <w:rPr>
          <w:rFonts w:hint="eastAsia" w:ascii="宋体" w:hAnsi="宋体" w:eastAsia="宋体" w:cs="宋体"/>
          <w:b/>
          <w:bCs w:val="0"/>
          <w:color w:val="000000" w:themeColor="text1"/>
          <w:sz w:val="48"/>
          <w:szCs w:val="48"/>
          <w:lang w:eastAsia="zh-CN"/>
          <w14:textFill>
            <w14:solidFill>
              <w14:schemeClr w14:val="tx1"/>
            </w14:solidFill>
          </w14:textFill>
        </w:rPr>
        <w:t>谈判</w:t>
      </w:r>
      <w:r>
        <w:rPr>
          <w:rFonts w:hint="eastAsia" w:ascii="宋体" w:hAnsi="宋体" w:eastAsia="宋体" w:cs="宋体"/>
          <w:b/>
          <w:bCs w:val="0"/>
          <w:color w:val="000000" w:themeColor="text1"/>
          <w:sz w:val="48"/>
          <w:szCs w:val="48"/>
          <w14:textFill>
            <w14:solidFill>
              <w14:schemeClr w14:val="tx1"/>
            </w14:solidFill>
          </w14:textFill>
        </w:rPr>
        <w:t>文件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2025037</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8"/>
        <w:ind w:firstLine="683"/>
        <w:rPr>
          <w:rFonts w:hint="eastAsia" w:ascii="宋体"/>
          <w:b/>
          <w:sz w:val="34"/>
        </w:rPr>
      </w:pPr>
    </w:p>
    <w:p w14:paraId="5266023E">
      <w:pPr>
        <w:pStyle w:val="18"/>
        <w:ind w:firstLine="683"/>
        <w:rPr>
          <w:rFonts w:hint="eastAsia" w:ascii="宋体"/>
          <w:b/>
          <w:sz w:val="34"/>
        </w:rPr>
      </w:pPr>
    </w:p>
    <w:p w14:paraId="422291B5">
      <w:pPr>
        <w:pStyle w:val="18"/>
        <w:ind w:left="0" w:leftChars="0" w:firstLine="0" w:firstLineChars="0"/>
        <w:rPr>
          <w:rFonts w:hint="eastAsia" w:ascii="Arial" w:hAnsi="Arial" w:eastAsia="隶书"/>
          <w:sz w:val="52"/>
        </w:rPr>
      </w:pPr>
    </w:p>
    <w:p w14:paraId="23A7CE64">
      <w:pPr>
        <w:pStyle w:val="18"/>
        <w:ind w:left="0" w:leftChars="0" w:firstLine="0" w:firstLineChars="0"/>
        <w:rPr>
          <w:rFonts w:hint="eastAsia" w:ascii="Arial" w:hAnsi="Arial" w:eastAsia="隶书"/>
          <w:sz w:val="52"/>
        </w:rPr>
      </w:pPr>
    </w:p>
    <w:p w14:paraId="4FE6D4CD">
      <w:pPr>
        <w:pStyle w:val="18"/>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学生科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25</w:t>
      </w:r>
      <w:r>
        <w:rPr>
          <w:rFonts w:hint="eastAsia" w:ascii="宋体"/>
          <w:b/>
          <w:sz w:val="32"/>
          <w:szCs w:val="32"/>
        </w:rPr>
        <w:t>年</w:t>
      </w:r>
      <w:r>
        <w:rPr>
          <w:rFonts w:hint="eastAsia" w:ascii="宋体"/>
          <w:b/>
          <w:sz w:val="32"/>
          <w:szCs w:val="32"/>
          <w:lang w:val="en-US" w:eastAsia="zh-CN"/>
        </w:rPr>
        <w:t>7</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12E03F19">
      <w:pPr>
        <w:spacing w:line="440" w:lineRule="exact"/>
        <w:ind w:right="42" w:rightChars="20"/>
        <w:jc w:val="both"/>
        <w:rPr>
          <w:rFonts w:hint="eastAsia" w:ascii="方正宋黑简体" w:hAnsi="Arial" w:eastAsia="方正宋黑简体" w:cs="Arial"/>
          <w:b/>
          <w:sz w:val="44"/>
          <w:szCs w:val="44"/>
        </w:rPr>
      </w:pPr>
    </w:p>
    <w:p w14:paraId="7843CC92">
      <w:pPr>
        <w:pStyle w:val="9"/>
        <w:rPr>
          <w:rFonts w:hint="eastAsia" w:ascii="方正宋黑简体" w:hAnsi="Arial" w:eastAsia="方正宋黑简体" w:cs="Arial"/>
          <w:b/>
          <w:sz w:val="44"/>
          <w:szCs w:val="44"/>
        </w:rPr>
      </w:pPr>
    </w:p>
    <w:p w14:paraId="753FAC41">
      <w:pPr>
        <w:pStyle w:val="9"/>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 xml:space="preserve">第一章  </w:t>
      </w:r>
      <w:r>
        <w:rPr>
          <w:rFonts w:hint="eastAsia" w:ascii="宋体" w:hAnsi="宋体" w:cs="Arial"/>
          <w:b/>
          <w:bCs/>
          <w:sz w:val="32"/>
          <w:szCs w:val="32"/>
          <w:lang w:val="en-US" w:eastAsia="zh-CN"/>
        </w:rPr>
        <w:t>竞谈</w:t>
      </w:r>
      <w:r>
        <w:rPr>
          <w:rFonts w:hint="eastAsia" w:ascii="宋体" w:hAnsi="宋体" w:cs="Arial"/>
          <w:b/>
          <w:bCs/>
          <w:sz w:val="32"/>
          <w:szCs w:val="32"/>
        </w:rPr>
        <w:t>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竞谈</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 xml:space="preserve">第一章  </w:t>
      </w:r>
      <w:r>
        <w:rPr>
          <w:rFonts w:hint="eastAsia" w:ascii="方正宋黑简体" w:hAnsi="宋体" w:eastAsia="方正宋黑简体" w:cs="黑体"/>
          <w:b/>
          <w:bCs/>
          <w:sz w:val="44"/>
          <w:szCs w:val="44"/>
          <w:lang w:val="en-US" w:eastAsia="zh-CN"/>
        </w:rPr>
        <w:t>竞谈</w:t>
      </w:r>
      <w:r>
        <w:rPr>
          <w:rFonts w:hint="eastAsia" w:ascii="方正宋黑简体" w:hAnsi="宋体" w:eastAsia="方正宋黑简体" w:cs="黑体"/>
          <w:b/>
          <w:bCs/>
          <w:sz w:val="44"/>
          <w:szCs w:val="44"/>
        </w:rPr>
        <w:t>文件</w:t>
      </w:r>
      <w:bookmarkEnd w:id="0"/>
    </w:p>
    <w:p w14:paraId="09E2CE77">
      <w:pPr>
        <w:spacing w:line="800" w:lineRule="exact"/>
        <w:jc w:val="center"/>
        <w:outlineLvl w:val="1"/>
        <w:rPr>
          <w:rFonts w:hint="eastAsia" w:ascii="方正宋黑简体" w:hAnsi="宋体" w:eastAsia="方正宋黑简体" w:cs="黑体"/>
          <w:b/>
          <w:bCs/>
          <w:sz w:val="28"/>
          <w:szCs w:val="28"/>
        </w:rPr>
      </w:pPr>
      <w:bookmarkStart w:id="1" w:name="_Toc466549684"/>
      <w:r>
        <w:rPr>
          <w:rFonts w:hint="eastAsia" w:ascii="方正宋黑简体" w:hAnsi="宋体" w:eastAsia="方正宋黑简体" w:cs="黑体"/>
          <w:b/>
          <w:bCs/>
          <w:sz w:val="28"/>
          <w:szCs w:val="28"/>
        </w:rPr>
        <w:t>一、</w:t>
      </w:r>
      <w:r>
        <w:rPr>
          <w:rFonts w:hint="eastAsia" w:ascii="方正宋黑简体" w:hAnsi="宋体" w:eastAsia="方正宋黑简体" w:cs="黑体"/>
          <w:b/>
          <w:bCs/>
          <w:sz w:val="28"/>
          <w:szCs w:val="28"/>
          <w:lang w:val="en-US" w:eastAsia="zh-CN"/>
        </w:rPr>
        <w:t>竞谈</w:t>
      </w:r>
      <w:r>
        <w:rPr>
          <w:rFonts w:hint="eastAsia" w:ascii="方正宋黑简体" w:hAnsi="宋体" w:eastAsia="方正宋黑简体" w:cs="黑体"/>
          <w:b/>
          <w:bCs/>
          <w:sz w:val="28"/>
          <w:szCs w:val="28"/>
        </w:rPr>
        <w:t>公告</w:t>
      </w:r>
      <w:bookmarkEnd w:id="1"/>
    </w:p>
    <w:p w14:paraId="6F5862B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Theme="minorEastAsia" w:hAnsiTheme="minorEastAsia" w:eastAsiaTheme="minorEastAsia" w:cstheme="minorEastAsia"/>
          <w:color w:val="000000"/>
          <w:sz w:val="24"/>
          <w:szCs w:val="24"/>
          <w:lang w:val="en-US" w:eastAsia="zh-CN"/>
        </w:rPr>
        <w:t>因工作需要，现对阜阳工业经济学校两校区开水器、学生自助洗衣及南校区学生淋浴服务项目进行竞争性谈判招标，欢迎具备条件的供应商参加竞争性谈判活动。</w:t>
      </w:r>
    </w:p>
    <w:p w14:paraId="6CC7530E">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一、采购项目名称及内容</w:t>
      </w:r>
    </w:p>
    <w:p w14:paraId="7A378F55">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1、项目编号：2025037              </w:t>
      </w:r>
    </w:p>
    <w:p w14:paraId="67A3729E">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2、项目名称：阜阳工业经济学校两校区开水器、学生自助洗衣及南校区学生淋浴服务项目</w:t>
      </w:r>
    </w:p>
    <w:p w14:paraId="237F4A96">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3、最高限价：淋浴热水每分钟流量为12升，报价不得超过0.36元/分钟；如供应商响应报价超过此价格，则为投标无效。</w:t>
      </w:r>
    </w:p>
    <w:p w14:paraId="61F7A30C">
      <w:pPr>
        <w:pStyle w:val="18"/>
        <w:ind w:left="0" w:leftChars="0" w:firstLine="720" w:firstLineChars="30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项目需求：同步涵盖两校区学生自助洗衣机项目与饮用水项目，1.南校区热水洗浴项目：要求洗浴热水进入男、女生5人间共240间独立卫生间，以及男、女生区域6处集中淋浴房；目前240间独立卫生间需做防水处理，6处集中淋浴房需重新装修，洗浴热水24小时供应。淋浴设备需连接新开普校园一卡通平台，由学校统一收费，中标方从学校结算费用。所有设备（含新开普校园一卡通消费终端）投入、管道铺设、防水、装修、水电改造、水电费用等均由中标方承担。2.洗衣机项目：中标方需根据两校区现场使用需求，合理布局洗衣机数量，确保使用充足。设备购置、管道铺设、电缆布线及洗衣间改造等全部投入，由中标方承担。3.饮水项目：中标方需为两校区无偿赠送39套饮水设备。具体配置为东校区安装20套饮水设备、南校区配置19套饮水设备，所有饮水设备须配备不低于400G反渗透过滤系统。水、电改造均有中标方承担，具体明细见需求表。合同到期后饮水设备归校方所有。4.合同期限为3年，若因不可抗力或校区搬迁等因素，合同自动解除，校方不承担责任。5.南校区学生2200人，东校区学生1200人。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二、投标人资格</w:t>
      </w:r>
    </w:p>
    <w:p w14:paraId="0DD078CB">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1、符合《政府采购法》第二十二条要求；</w:t>
      </w:r>
    </w:p>
    <w:p w14:paraId="4135A2BF">
      <w:pPr>
        <w:pStyle w:val="18"/>
        <w:ind w:left="0" w:leftChars="0" w:firstLine="720" w:firstLineChars="30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2、本项目的特定资格要求：具有有效的营业执照，具有履行合同所必需的设备和专业技术能力，并具有本次采购服务的保障能力及售后服务能力。</w:t>
      </w:r>
    </w:p>
    <w:p w14:paraId="7882E13C">
      <w:pPr>
        <w:pStyle w:val="18"/>
        <w:ind w:left="0" w:leftChars="0" w:firstLine="720" w:firstLineChars="300"/>
        <w:rPr>
          <w:rFonts w:hint="eastAsia" w:eastAsia="宋体" w:cs="宋体"/>
          <w:color w:val="000000"/>
          <w:sz w:val="28"/>
          <w:szCs w:val="28"/>
          <w:lang w:val="en-US" w:eastAsia="zh-CN"/>
        </w:rPr>
      </w:pPr>
      <w:r>
        <w:rPr>
          <w:rFonts w:hint="eastAsia" w:asciiTheme="minorEastAsia" w:hAnsiTheme="minorEastAsia" w:eastAsiaTheme="minorEastAsia" w:cstheme="minorEastAsia"/>
          <w:color w:val="000000"/>
          <w:sz w:val="24"/>
          <w:szCs w:val="24"/>
          <w:lang w:val="en-US" w:eastAsia="zh-CN"/>
        </w:rPr>
        <w:t xml:space="preserve">3、本项目不接受联合体参与投标。     </w:t>
      </w:r>
      <w:r>
        <w:rPr>
          <w:rFonts w:hint="eastAsia" w:eastAsia="宋体" w:cs="宋体"/>
          <w:color w:val="000000"/>
          <w:sz w:val="28"/>
          <w:szCs w:val="28"/>
          <w:lang w:val="en-US" w:eastAsia="zh-CN"/>
        </w:rPr>
        <w:t xml:space="preserve">                  </w:t>
      </w:r>
    </w:p>
    <w:p w14:paraId="60EE7A1A">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r>
        <w:rPr>
          <w:rFonts w:hint="eastAsia" w:ascii="宋体" w:hAnsi="宋体" w:eastAsia="宋体" w:cs="宋体"/>
          <w:b/>
          <w:bCs/>
          <w:color w:val="000000"/>
          <w:kern w:val="0"/>
          <w:sz w:val="24"/>
          <w:szCs w:val="24"/>
          <w:lang w:eastAsia="zh-CN"/>
        </w:rPr>
        <w:t>获取</w:t>
      </w:r>
      <w:r>
        <w:rPr>
          <w:rFonts w:hint="eastAsia" w:ascii="宋体" w:hAnsi="宋体" w:cs="宋体"/>
          <w:b/>
          <w:bCs/>
          <w:color w:val="000000"/>
          <w:kern w:val="0"/>
          <w:sz w:val="24"/>
          <w:szCs w:val="24"/>
          <w:lang w:val="en-US" w:eastAsia="zh-CN"/>
        </w:rPr>
        <w:t>竞谈</w:t>
      </w:r>
      <w:r>
        <w:rPr>
          <w:rFonts w:hint="eastAsia" w:ascii="宋体" w:hAnsi="宋体" w:eastAsia="宋体" w:cs="宋体"/>
          <w:b/>
          <w:bCs/>
          <w:color w:val="000000"/>
          <w:kern w:val="0"/>
          <w:sz w:val="24"/>
          <w:szCs w:val="24"/>
        </w:rPr>
        <w:t>文件</w:t>
      </w:r>
    </w:p>
    <w:p w14:paraId="644371BE">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自竞谈公告发布之日起，凡有意参加的供应商，可在阜阳工业经济学校网站(</w:t>
      </w:r>
      <w:r>
        <w:rPr>
          <w:rFonts w:hint="eastAsia" w:asciiTheme="minorEastAsia" w:hAnsiTheme="minorEastAsia" w:eastAsiaTheme="minorEastAsia" w:cstheme="minorEastAsia"/>
          <w:color w:val="000000"/>
          <w:sz w:val="24"/>
          <w:szCs w:val="24"/>
          <w:lang w:val="en-US" w:eastAsia="zh-CN"/>
        </w:rPr>
        <w:fldChar w:fldCharType="begin"/>
      </w:r>
      <w:r>
        <w:rPr>
          <w:rFonts w:hint="eastAsia" w:asciiTheme="minorEastAsia" w:hAnsiTheme="minorEastAsia" w:eastAsiaTheme="minorEastAsia" w:cstheme="minorEastAsia"/>
          <w:color w:val="000000"/>
          <w:sz w:val="24"/>
          <w:szCs w:val="24"/>
          <w:lang w:val="en-US" w:eastAsia="zh-CN"/>
        </w:rPr>
        <w:instrText xml:space="preserve"> HYPERLINK "http://jyzx.fy.gov.cn" </w:instrText>
      </w:r>
      <w:r>
        <w:rPr>
          <w:rFonts w:hint="eastAsia" w:asciiTheme="minorEastAsia" w:hAnsiTheme="minorEastAsia" w:eastAsiaTheme="minorEastAsia" w:cstheme="minorEastAsia"/>
          <w:color w:val="000000"/>
          <w:sz w:val="24"/>
          <w:szCs w:val="24"/>
          <w:lang w:val="en-US" w:eastAsia="zh-CN"/>
        </w:rPr>
        <w:fldChar w:fldCharType="separate"/>
      </w:r>
      <w:r>
        <w:rPr>
          <w:rFonts w:hint="eastAsia" w:asciiTheme="minorEastAsia" w:hAnsiTheme="minorEastAsia" w:eastAsiaTheme="minorEastAsia" w:cstheme="minorEastAsia"/>
          <w:color w:val="000000"/>
          <w:sz w:val="24"/>
          <w:szCs w:val="24"/>
          <w:lang w:val="en-US" w:eastAsia="zh-CN"/>
        </w:rPr>
        <w:t>http://www.fycx.com.cn</w:t>
      </w:r>
      <w:r>
        <w:rPr>
          <w:rFonts w:hint="eastAsia" w:asciiTheme="minorEastAsia" w:hAnsiTheme="minorEastAsia" w:eastAsiaTheme="minorEastAsia" w:cstheme="minorEastAsia"/>
          <w:color w:val="000000"/>
          <w:sz w:val="24"/>
          <w:szCs w:val="24"/>
          <w:lang w:val="en-US" w:eastAsia="zh-CN"/>
        </w:rPr>
        <w:fldChar w:fldCharType="end"/>
      </w:r>
      <w:r>
        <w:rPr>
          <w:rFonts w:hint="eastAsia" w:asciiTheme="minorEastAsia" w:hAnsiTheme="minorEastAsia" w:eastAsiaTheme="minorEastAsia" w:cstheme="minorEastAsia"/>
          <w:color w:val="000000"/>
          <w:sz w:val="24"/>
          <w:szCs w:val="24"/>
          <w:lang w:val="en-US" w:eastAsia="zh-CN"/>
        </w:rPr>
        <w:t>)免费下载竞谈文件。</w:t>
      </w:r>
    </w:p>
    <w:p w14:paraId="1844034B">
      <w:pPr>
        <w:pStyle w:val="17"/>
        <w:shd w:val="clear" w:color="auto" w:fill="FFFFFF"/>
        <w:spacing w:before="0" w:beforeAutospacing="0" w:after="0" w:afterAutospacing="0" w:line="560" w:lineRule="exact"/>
        <w:ind w:firstLine="482" w:firstLineChars="20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r>
        <w:rPr>
          <w:rFonts w:hint="eastAsia" w:cs="宋体"/>
          <w:b/>
          <w:bCs/>
          <w:color w:val="000000"/>
          <w:kern w:val="0"/>
          <w:sz w:val="24"/>
          <w:szCs w:val="24"/>
          <w:lang w:val="en-US" w:eastAsia="zh-CN"/>
        </w:rPr>
        <w:t>竞谈</w:t>
      </w:r>
      <w:r>
        <w:rPr>
          <w:rFonts w:hint="eastAsia" w:ascii="宋体" w:hAnsi="宋体" w:eastAsia="宋体" w:cs="宋体"/>
          <w:b/>
          <w:bCs/>
          <w:color w:val="000000"/>
          <w:kern w:val="0"/>
          <w:sz w:val="24"/>
          <w:szCs w:val="24"/>
        </w:rPr>
        <w:t>时间及地点</w:t>
      </w:r>
    </w:p>
    <w:p w14:paraId="27BE65B1">
      <w:pPr>
        <w:pStyle w:val="17"/>
        <w:shd w:val="clear" w:color="auto" w:fill="FFFFFF"/>
        <w:spacing w:before="0" w:beforeAutospacing="0" w:after="0" w:afterAutospacing="0" w:line="560" w:lineRule="exact"/>
        <w:ind w:firstLine="480" w:firstLineChars="20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cs="宋体"/>
          <w:color w:val="000000"/>
          <w:sz w:val="24"/>
          <w:szCs w:val="24"/>
          <w:lang w:val="en-US" w:eastAsia="zh-CN"/>
        </w:rPr>
        <w:t>竞谈</w:t>
      </w:r>
      <w:r>
        <w:rPr>
          <w:rFonts w:hint="eastAsia" w:ascii="宋体" w:hAnsi="宋体" w:eastAsia="宋体" w:cs="宋体"/>
          <w:color w:val="000000"/>
          <w:sz w:val="24"/>
          <w:szCs w:val="24"/>
        </w:rPr>
        <w:t>时间：</w:t>
      </w:r>
      <w:r>
        <w:rPr>
          <w:rFonts w:hint="eastAsia" w:ascii="宋体" w:hAnsi="宋体" w:eastAsia="宋体" w:cs="宋体"/>
          <w:color w:val="000000"/>
          <w:sz w:val="24"/>
          <w:szCs w:val="24"/>
          <w:u w:val="single"/>
        </w:rPr>
        <w:t>20</w:t>
      </w:r>
      <w:r>
        <w:rPr>
          <w:rFonts w:hint="eastAsia" w:eastAsia="宋体" w:cs="宋体"/>
          <w:color w:val="000000"/>
          <w:sz w:val="24"/>
          <w:szCs w:val="24"/>
          <w:u w:val="single"/>
          <w:lang w:val="en-US" w:eastAsia="zh-CN"/>
        </w:rPr>
        <w:t>2</w:t>
      </w:r>
      <w:r>
        <w:rPr>
          <w:rFonts w:hint="eastAsia" w:cs="宋体"/>
          <w:color w:val="000000"/>
          <w:sz w:val="24"/>
          <w:szCs w:val="24"/>
          <w:u w:val="single"/>
          <w:lang w:val="en-US" w:eastAsia="zh-CN"/>
        </w:rPr>
        <w:t>5</w:t>
      </w:r>
      <w:r>
        <w:rPr>
          <w:rFonts w:hint="eastAsia" w:ascii="宋体" w:hAnsi="宋体" w:eastAsia="宋体" w:cs="宋体"/>
          <w:color w:val="000000"/>
          <w:sz w:val="24"/>
          <w:szCs w:val="24"/>
        </w:rPr>
        <w:t>年</w:t>
      </w:r>
      <w:r>
        <w:rPr>
          <w:rFonts w:hint="eastAsia" w:cs="宋体"/>
          <w:color w:val="000000"/>
          <w:sz w:val="24"/>
          <w:szCs w:val="24"/>
          <w:u w:val="single"/>
          <w:lang w:val="en-US" w:eastAsia="zh-CN"/>
        </w:rPr>
        <w:t>7</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12</w:t>
      </w:r>
      <w:r>
        <w:rPr>
          <w:rFonts w:hint="eastAsia" w:ascii="宋体" w:hAnsi="宋体" w:eastAsia="宋体" w:cs="宋体"/>
          <w:color w:val="000000"/>
          <w:sz w:val="24"/>
          <w:szCs w:val="24"/>
        </w:rPr>
        <w:t>日</w:t>
      </w:r>
      <w:r>
        <w:rPr>
          <w:rFonts w:hint="eastAsia" w:cs="宋体"/>
          <w:color w:val="000000"/>
          <w:sz w:val="24"/>
          <w:szCs w:val="24"/>
          <w:u w:val="single"/>
          <w:lang w:val="en-US" w:eastAsia="zh-CN"/>
        </w:rPr>
        <w:t>9</w:t>
      </w:r>
      <w:r>
        <w:rPr>
          <w:rFonts w:hint="eastAsia" w:ascii="宋体" w:hAnsi="宋体" w:eastAsia="宋体" w:cs="宋体"/>
          <w:color w:val="000000"/>
          <w:sz w:val="24"/>
          <w:szCs w:val="24"/>
        </w:rPr>
        <w:t>时</w:t>
      </w:r>
      <w:r>
        <w:rPr>
          <w:rFonts w:hint="eastAsia" w:cs="宋体"/>
          <w:color w:val="000000"/>
          <w:sz w:val="24"/>
          <w:szCs w:val="24"/>
          <w:u w:val="single"/>
          <w:lang w:val="en-US" w:eastAsia="zh-CN"/>
        </w:rPr>
        <w:t>30</w:t>
      </w:r>
      <w:r>
        <w:rPr>
          <w:rFonts w:hint="eastAsia" w:cs="宋体"/>
          <w:color w:val="000000"/>
          <w:sz w:val="24"/>
          <w:szCs w:val="24"/>
          <w:lang w:val="en-US" w:eastAsia="zh-CN"/>
        </w:rPr>
        <w:t>分</w:t>
      </w:r>
    </w:p>
    <w:p w14:paraId="350B91B5">
      <w:pPr>
        <w:pStyle w:val="17"/>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cs="宋体"/>
          <w:color w:val="000000"/>
          <w:sz w:val="24"/>
          <w:szCs w:val="24"/>
          <w:lang w:val="en-US" w:eastAsia="zh-CN"/>
        </w:rPr>
        <w:t>竞谈</w:t>
      </w:r>
      <w:r>
        <w:rPr>
          <w:rFonts w:hint="eastAsia" w:ascii="宋体" w:hAnsi="宋体" w:eastAsia="宋体" w:cs="宋体"/>
          <w:color w:val="000000"/>
          <w:sz w:val="24"/>
          <w:szCs w:val="24"/>
        </w:rPr>
        <w:t>地点：</w:t>
      </w:r>
      <w:r>
        <w:rPr>
          <w:rFonts w:hint="eastAsia" w:eastAsia="宋体" w:cs="宋体"/>
          <w:color w:val="000000"/>
          <w:sz w:val="24"/>
          <w:szCs w:val="24"/>
          <w:lang w:eastAsia="zh-CN"/>
        </w:rPr>
        <w:t>阜阳工业经济学校南校区行政楼</w:t>
      </w:r>
      <w:r>
        <w:rPr>
          <w:rFonts w:hint="eastAsia" w:cs="宋体"/>
          <w:color w:val="000000"/>
          <w:sz w:val="24"/>
          <w:szCs w:val="24"/>
          <w:lang w:val="en-US" w:eastAsia="zh-CN"/>
        </w:rPr>
        <w:t>四</w:t>
      </w:r>
      <w:r>
        <w:rPr>
          <w:rFonts w:hint="eastAsia" w:eastAsia="宋体" w:cs="宋体"/>
          <w:color w:val="000000"/>
          <w:sz w:val="24"/>
          <w:szCs w:val="24"/>
          <w:lang w:eastAsia="zh-CN"/>
        </w:rPr>
        <w:t>楼会议室</w:t>
      </w:r>
      <w:r>
        <w:rPr>
          <w:rFonts w:hint="eastAsia" w:ascii="宋体" w:hAnsi="宋体" w:eastAsia="宋体" w:cs="宋体"/>
          <w:color w:val="000000"/>
          <w:sz w:val="24"/>
          <w:szCs w:val="24"/>
        </w:rPr>
        <w:t>（地址：阜阳市颍州区</w:t>
      </w:r>
      <w:r>
        <w:rPr>
          <w:rFonts w:hint="eastAsia" w:eastAsia="宋体" w:cs="宋体"/>
          <w:color w:val="000000"/>
          <w:sz w:val="24"/>
          <w:szCs w:val="24"/>
          <w:lang w:eastAsia="zh-CN"/>
        </w:rPr>
        <w:t>阜南路</w:t>
      </w:r>
      <w:r>
        <w:rPr>
          <w:rFonts w:hint="eastAsia" w:eastAsia="宋体" w:cs="宋体"/>
          <w:color w:val="000000"/>
          <w:sz w:val="24"/>
          <w:szCs w:val="24"/>
          <w:lang w:val="en-US" w:eastAsia="zh-CN"/>
        </w:rPr>
        <w:t>889</w:t>
      </w:r>
      <w:r>
        <w:rPr>
          <w:rFonts w:hint="eastAsia" w:ascii="宋体" w:hAnsi="宋体" w:eastAsia="宋体" w:cs="宋体"/>
          <w:color w:val="000000"/>
          <w:sz w:val="24"/>
          <w:szCs w:val="24"/>
        </w:rPr>
        <w:t>号</w:t>
      </w:r>
      <w:r>
        <w:rPr>
          <w:rFonts w:hint="eastAsia" w:eastAsia="宋体" w:cs="宋体"/>
          <w:color w:val="000000"/>
          <w:sz w:val="24"/>
          <w:szCs w:val="24"/>
          <w:lang w:val="en-US" w:eastAsia="zh-CN"/>
        </w:rPr>
        <w:t>)</w:t>
      </w:r>
      <w:r>
        <w:rPr>
          <w:rFonts w:hint="eastAsia" w:ascii="宋体" w:hAnsi="宋体" w:eastAsia="宋体" w:cs="宋体"/>
          <w:color w:val="000000"/>
          <w:sz w:val="24"/>
          <w:szCs w:val="24"/>
        </w:rPr>
        <w:t>。</w:t>
      </w:r>
    </w:p>
    <w:p w14:paraId="709661E6">
      <w:pPr>
        <w:widowControl/>
        <w:shd w:val="clear" w:color="auto" w:fill="FFFFFF"/>
        <w:spacing w:line="560" w:lineRule="exact"/>
        <w:ind w:firstLine="643"/>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五、响应文件提交时间、截止时间及</w:t>
      </w:r>
      <w:r>
        <w:rPr>
          <w:rFonts w:hint="eastAsia" w:ascii="宋体" w:hAnsi="宋体" w:eastAsia="宋体" w:cs="宋体"/>
          <w:b/>
          <w:bCs/>
          <w:color w:val="000000"/>
          <w:kern w:val="0"/>
          <w:sz w:val="24"/>
          <w:szCs w:val="24"/>
          <w:lang w:eastAsia="zh-CN"/>
        </w:rPr>
        <w:t>方式</w:t>
      </w:r>
    </w:p>
    <w:p w14:paraId="702EC723">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1、响应文件提交时间：2025年7月12日8时30分-9时30分。</w:t>
      </w:r>
    </w:p>
    <w:p w14:paraId="093030E9">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2、响应文件递交的截止时间：2025年7月12日</w:t>
      </w:r>
      <w:r>
        <w:rPr>
          <w:rFonts w:hint="eastAsia" w:asciiTheme="minorEastAsia" w:hAnsiTheme="minorEastAsia" w:eastAsiaTheme="minorEastAsia" w:cstheme="minorEastAsia"/>
          <w:color w:val="000000"/>
          <w:sz w:val="24"/>
          <w:szCs w:val="24"/>
          <w:u w:val="none"/>
          <w:lang w:val="en-US" w:eastAsia="zh-CN"/>
        </w:rPr>
        <w:t>9</w:t>
      </w:r>
      <w:r>
        <w:rPr>
          <w:rFonts w:hint="eastAsia" w:asciiTheme="minorEastAsia" w:hAnsiTheme="minorEastAsia" w:eastAsiaTheme="minorEastAsia" w:cstheme="minorEastAsia"/>
          <w:color w:val="000000"/>
          <w:sz w:val="24"/>
          <w:szCs w:val="24"/>
          <w:u w:val="none"/>
        </w:rPr>
        <w:t>时</w:t>
      </w:r>
      <w:r>
        <w:rPr>
          <w:rFonts w:hint="eastAsia" w:asciiTheme="minorEastAsia" w:hAnsiTheme="minorEastAsia" w:eastAsiaTheme="minorEastAsia" w:cstheme="minorEastAsia"/>
          <w:color w:val="000000"/>
          <w:sz w:val="24"/>
          <w:szCs w:val="24"/>
          <w:u w:val="none"/>
          <w:lang w:val="en-US" w:eastAsia="zh-CN"/>
        </w:rPr>
        <w:t>30分</w:t>
      </w:r>
    </w:p>
    <w:p w14:paraId="5211946F">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3、提交地点：阜阳工业经济学校南校区行政楼三楼采购办公室（地址：阜阳市颍州区阜南路889号）</w:t>
      </w:r>
    </w:p>
    <w:p w14:paraId="0B6071FC">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六、联系方式</w:t>
      </w:r>
    </w:p>
    <w:p w14:paraId="432B077E">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lang w:val="en-US" w:eastAsia="zh-CN"/>
        </w:rPr>
        <w:t>需求</w:t>
      </w:r>
      <w:r>
        <w:rPr>
          <w:rFonts w:hint="eastAsia" w:asciiTheme="minorEastAsia" w:hAnsiTheme="minorEastAsia" w:eastAsiaTheme="minorEastAsia" w:cstheme="minorEastAsia"/>
          <w:color w:val="000000"/>
          <w:sz w:val="24"/>
          <w:szCs w:val="24"/>
          <w:lang w:eastAsia="zh-CN"/>
        </w:rPr>
        <w:t>科室</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阜阳工业经济学校</w:t>
      </w:r>
      <w:r>
        <w:rPr>
          <w:rFonts w:hint="eastAsia" w:asciiTheme="minorEastAsia" w:hAnsiTheme="minorEastAsia" w:eastAsiaTheme="minorEastAsia" w:cstheme="minorEastAsia"/>
          <w:color w:val="000000"/>
          <w:sz w:val="24"/>
          <w:szCs w:val="24"/>
          <w:lang w:val="en-US" w:eastAsia="zh-CN"/>
        </w:rPr>
        <w:t>学生科</w:t>
      </w:r>
      <w:r>
        <w:rPr>
          <w:rFonts w:hint="eastAsia" w:asciiTheme="minorEastAsia" w:hAnsiTheme="minorEastAsia" w:eastAsiaTheme="minorEastAsia" w:cstheme="minorEastAsia"/>
          <w:color w:val="000000"/>
          <w:sz w:val="24"/>
          <w:szCs w:val="24"/>
        </w:rPr>
        <w:t xml:space="preserve"> </w:t>
      </w:r>
    </w:p>
    <w:p w14:paraId="17F80CAA">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地址：阜阳市颍州区</w:t>
      </w:r>
      <w:r>
        <w:rPr>
          <w:rFonts w:hint="eastAsia" w:asciiTheme="minorEastAsia" w:hAnsiTheme="minorEastAsia" w:eastAsiaTheme="minorEastAsia" w:cstheme="minorEastAsia"/>
          <w:color w:val="000000"/>
          <w:sz w:val="24"/>
          <w:szCs w:val="24"/>
          <w:lang w:eastAsia="zh-CN"/>
        </w:rPr>
        <w:t>阜南路</w:t>
      </w:r>
      <w:r>
        <w:rPr>
          <w:rFonts w:hint="eastAsia" w:asciiTheme="minorEastAsia" w:hAnsiTheme="minorEastAsia" w:eastAsiaTheme="minorEastAsia" w:cstheme="minorEastAsia"/>
          <w:color w:val="000000"/>
          <w:sz w:val="24"/>
          <w:szCs w:val="24"/>
          <w:lang w:val="en-US" w:eastAsia="zh-CN"/>
        </w:rPr>
        <w:t>889</w:t>
      </w:r>
      <w:r>
        <w:rPr>
          <w:rFonts w:hint="eastAsia" w:asciiTheme="minorEastAsia" w:hAnsiTheme="minorEastAsia" w:eastAsiaTheme="minorEastAsia" w:cstheme="minorEastAsia"/>
          <w:color w:val="000000"/>
          <w:sz w:val="24"/>
          <w:szCs w:val="24"/>
        </w:rPr>
        <w:t xml:space="preserve">号                              </w:t>
      </w:r>
    </w:p>
    <w:p w14:paraId="7E845F9A">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val="en-US" w:eastAsia="zh-CN"/>
        </w:rPr>
        <w:t>王清</w:t>
      </w:r>
      <w:r>
        <w:rPr>
          <w:rFonts w:hint="eastAsia" w:asciiTheme="minorEastAsia" w:hAnsiTheme="minorEastAsia" w:eastAsiaTheme="minorEastAsia" w:cstheme="minorEastAsia"/>
          <w:color w:val="000000"/>
          <w:sz w:val="24"/>
          <w:szCs w:val="24"/>
        </w:rPr>
        <w:t xml:space="preserve">                </w:t>
      </w:r>
    </w:p>
    <w:p w14:paraId="48DD5898">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w:t>
      </w:r>
      <w:r>
        <w:rPr>
          <w:rFonts w:hint="eastAsia" w:asciiTheme="minorEastAsia" w:hAnsiTheme="minorEastAsia" w:eastAsiaTheme="minorEastAsia" w:cstheme="minorEastAsia"/>
          <w:color w:val="000000"/>
          <w:sz w:val="24"/>
          <w:szCs w:val="24"/>
          <w:lang w:val="en-US" w:eastAsia="zh-CN"/>
        </w:rPr>
        <w:t>13625588175</w:t>
      </w:r>
      <w:r>
        <w:rPr>
          <w:rFonts w:hint="eastAsia" w:asciiTheme="minorEastAsia" w:hAnsiTheme="minorEastAsia" w:eastAsiaTheme="minorEastAsia" w:cstheme="minorEastAsia"/>
          <w:color w:val="000000"/>
          <w:sz w:val="24"/>
          <w:szCs w:val="24"/>
        </w:rPr>
        <w:t xml:space="preserve">               </w:t>
      </w:r>
    </w:p>
    <w:p w14:paraId="2803BA1B">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eastAsia="zh-CN"/>
        </w:rPr>
        <w:t>采购办公室</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阜阳工业经济学校采购办</w:t>
      </w:r>
      <w:r>
        <w:rPr>
          <w:rFonts w:hint="eastAsia" w:asciiTheme="minorEastAsia" w:hAnsiTheme="minorEastAsia" w:eastAsiaTheme="minorEastAsia" w:cstheme="minorEastAsia"/>
          <w:color w:val="000000"/>
          <w:sz w:val="24"/>
          <w:szCs w:val="24"/>
        </w:rPr>
        <w:t xml:space="preserve">  </w:t>
      </w:r>
    </w:p>
    <w:p w14:paraId="28C40BCA">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地址：阜阳市颍州区</w:t>
      </w:r>
      <w:r>
        <w:rPr>
          <w:rFonts w:hint="eastAsia" w:asciiTheme="minorEastAsia" w:hAnsiTheme="minorEastAsia" w:eastAsiaTheme="minorEastAsia" w:cstheme="minorEastAsia"/>
          <w:color w:val="000000"/>
          <w:sz w:val="24"/>
          <w:szCs w:val="24"/>
          <w:lang w:eastAsia="zh-CN"/>
        </w:rPr>
        <w:t>阜南路</w:t>
      </w:r>
      <w:r>
        <w:rPr>
          <w:rFonts w:hint="eastAsia" w:asciiTheme="minorEastAsia" w:hAnsiTheme="minorEastAsia" w:eastAsiaTheme="minorEastAsia" w:cstheme="minorEastAsia"/>
          <w:color w:val="000000"/>
          <w:sz w:val="24"/>
          <w:szCs w:val="24"/>
          <w:lang w:val="en-US" w:eastAsia="zh-CN"/>
        </w:rPr>
        <w:t>889</w:t>
      </w:r>
      <w:r>
        <w:rPr>
          <w:rFonts w:hint="eastAsia" w:asciiTheme="minorEastAsia" w:hAnsiTheme="minorEastAsia" w:eastAsiaTheme="minorEastAsia" w:cstheme="minorEastAsia"/>
          <w:color w:val="000000"/>
          <w:sz w:val="24"/>
          <w:szCs w:val="24"/>
        </w:rPr>
        <w:t xml:space="preserve">号                              </w:t>
      </w:r>
    </w:p>
    <w:p w14:paraId="5C728316">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eastAsia="zh-CN"/>
        </w:rPr>
        <w:t>段老师</w:t>
      </w:r>
      <w:r>
        <w:rPr>
          <w:rFonts w:hint="eastAsia" w:asciiTheme="minorEastAsia" w:hAnsiTheme="minorEastAsia" w:eastAsiaTheme="minorEastAsia" w:cstheme="minorEastAsia"/>
          <w:color w:val="000000"/>
          <w:sz w:val="24"/>
          <w:szCs w:val="24"/>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4"/>
          <w:szCs w:val="24"/>
        </w:rPr>
        <w:t>电话：</w:t>
      </w:r>
      <w:r>
        <w:rPr>
          <w:rFonts w:hint="eastAsia" w:asciiTheme="minorEastAsia" w:hAnsiTheme="minorEastAsia" w:eastAsiaTheme="minorEastAsia" w:cstheme="minorEastAsia"/>
          <w:color w:val="000000"/>
          <w:sz w:val="24"/>
          <w:szCs w:val="24"/>
          <w:lang w:val="en-US" w:eastAsia="zh-CN"/>
        </w:rPr>
        <w:t>18955846991</w:t>
      </w:r>
      <w:r>
        <w:rPr>
          <w:rFonts w:hint="eastAsia" w:asciiTheme="minorEastAsia" w:hAnsiTheme="minorEastAsia" w:eastAsiaTheme="minorEastAsia" w:cstheme="minorEastAsia"/>
          <w:color w:val="000000"/>
          <w:sz w:val="24"/>
          <w:szCs w:val="24"/>
        </w:rPr>
        <w:t xml:space="preserve">  邮箱：</w:t>
      </w:r>
      <w:r>
        <w:rPr>
          <w:rFonts w:hint="eastAsia" w:asciiTheme="minorEastAsia" w:hAnsiTheme="minorEastAsia" w:eastAsiaTheme="minorEastAsia" w:cstheme="minorEastAsia"/>
          <w:color w:val="000000"/>
          <w:sz w:val="24"/>
          <w:szCs w:val="24"/>
          <w:lang w:val="en-US" w:eastAsia="zh-CN"/>
        </w:rPr>
        <w:t>34315790</w:t>
      </w:r>
      <w:r>
        <w:rPr>
          <w:rFonts w:hint="eastAsia" w:asciiTheme="minorEastAsia" w:hAnsiTheme="minorEastAsia" w:eastAsiaTheme="minorEastAsia" w:cstheme="minorEastAsia"/>
          <w:color w:val="000000"/>
          <w:sz w:val="24"/>
          <w:szCs w:val="24"/>
        </w:rPr>
        <w:t>@qq.com</w:t>
      </w:r>
      <w:r>
        <w:rPr>
          <w:rFonts w:hint="eastAsia" w:asciiTheme="minorEastAsia" w:hAnsiTheme="minorEastAsia" w:eastAsiaTheme="minorEastAsia" w:cstheme="minorEastAsia"/>
          <w:color w:val="000000"/>
          <w:kern w:val="0"/>
          <w:sz w:val="24"/>
          <w:szCs w:val="24"/>
        </w:rPr>
        <w:t xml:space="preserve"> </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7"/>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7"/>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7"/>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7"/>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9"/>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阜阳工业经济学校两校区开水器、学生自助洗衣及南校区学生淋浴服务项目</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学生科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9"/>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竞谈公告、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9"/>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9"/>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5万元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9"/>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9"/>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w:t>
            </w:r>
            <w:r>
              <w:rPr>
                <w:rFonts w:hint="eastAsia" w:ascii="宋体" w:hAnsi="宋体" w:cs="宋体"/>
                <w:b/>
                <w:bCs/>
                <w:sz w:val="28"/>
                <w:szCs w:val="28"/>
                <w:lang w:val="en-US" w:eastAsia="zh-CN"/>
              </w:rPr>
              <w:t>竞谈</w:t>
            </w:r>
            <w:r>
              <w:rPr>
                <w:rFonts w:hint="eastAsia" w:ascii="宋体" w:hAnsi="宋体" w:eastAsia="宋体" w:cs="宋体"/>
                <w:b/>
                <w:bCs/>
                <w:sz w:val="28"/>
                <w:szCs w:val="28"/>
              </w:rPr>
              <w:t>文件中要求的投标文件格式制作</w:t>
            </w:r>
            <w:r>
              <w:rPr>
                <w:rFonts w:hint="eastAsia" w:ascii="宋体" w:hAnsi="宋体" w:cs="宋体"/>
                <w:b/>
                <w:bCs/>
                <w:sz w:val="28"/>
                <w:szCs w:val="28"/>
                <w:lang w:val="en-US" w:eastAsia="zh-CN"/>
              </w:rPr>
              <w:t>响应</w:t>
            </w:r>
            <w:r>
              <w:rPr>
                <w:rFonts w:hint="eastAsia" w:ascii="宋体" w:hAnsi="宋体" w:eastAsia="宋体" w:cs="宋体"/>
                <w:b/>
                <w:bCs/>
                <w:sz w:val="28"/>
                <w:szCs w:val="28"/>
              </w:rPr>
              <w:t>文件，</w:t>
            </w:r>
            <w:r>
              <w:rPr>
                <w:rFonts w:hint="eastAsia" w:ascii="宋体" w:hAnsi="宋体" w:cs="宋体"/>
                <w:b/>
                <w:bCs/>
                <w:sz w:val="28"/>
                <w:szCs w:val="28"/>
                <w:lang w:val="en-US" w:eastAsia="zh-CN"/>
              </w:rPr>
              <w:t>响应</w:t>
            </w:r>
            <w:r>
              <w:rPr>
                <w:rFonts w:hint="eastAsia" w:ascii="宋体" w:hAnsi="宋体" w:eastAsia="宋体" w:cs="宋体"/>
                <w:b/>
                <w:bCs/>
                <w:sz w:val="28"/>
                <w:szCs w:val="28"/>
                <w:lang w:eastAsia="zh-CN"/>
              </w:rPr>
              <w:t>文件必须胶装，不得活页装订，</w:t>
            </w:r>
            <w:r>
              <w:rPr>
                <w:rFonts w:hint="eastAsia" w:ascii="宋体" w:hAnsi="宋体" w:eastAsia="宋体" w:cs="宋体"/>
                <w:b/>
                <w:bCs/>
                <w:sz w:val="28"/>
                <w:szCs w:val="28"/>
              </w:rPr>
              <w:t>否则投标将被否决。</w:t>
            </w:r>
          </w:p>
        </w:tc>
      </w:tr>
    </w:tbl>
    <w:p w14:paraId="603EE09A">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1、</w:t>
      </w:r>
      <w:r>
        <w:rPr>
          <w:rFonts w:hint="eastAsia" w:ascii="仿宋" w:hAnsi="仿宋" w:eastAsia="仿宋" w:cs="Arial"/>
          <w:sz w:val="30"/>
          <w:szCs w:val="30"/>
          <w:lang w:val="en-US" w:eastAsia="zh-CN"/>
        </w:rPr>
        <w:t>淋浴热水响应报价不得超过0.36元/分钟；如供应商响应报价超过此价格，则为投标无效</w:t>
      </w:r>
      <w:r>
        <w:rPr>
          <w:rFonts w:hint="eastAsia" w:ascii="仿宋" w:hAnsi="仿宋" w:eastAsia="仿宋" w:cs="Arial"/>
          <w:sz w:val="30"/>
          <w:szCs w:val="30"/>
        </w:rPr>
        <w:t>。报价文件中大写金额和小写金额不一致的，以大写金额为准；总价金额与按单价汇总金额不一致的，以单价金额计算结果为准；单价金额小数点有明显错位的，应以总价为准，并修改单价。</w:t>
      </w:r>
    </w:p>
    <w:p w14:paraId="730ABDDF">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6、</w:t>
      </w:r>
      <w:r>
        <w:rPr>
          <w:rFonts w:hint="eastAsia" w:ascii="仿宋" w:hAnsi="仿宋" w:eastAsia="仿宋" w:cs="Arial"/>
          <w:sz w:val="30"/>
          <w:szCs w:val="30"/>
          <w:lang w:val="en-US" w:eastAsia="zh-CN"/>
        </w:rPr>
        <w:t>响应</w:t>
      </w:r>
      <w:r>
        <w:rPr>
          <w:rFonts w:hint="eastAsia" w:ascii="仿宋" w:hAnsi="仿宋" w:eastAsia="仿宋" w:cs="Arial"/>
          <w:sz w:val="30"/>
          <w:szCs w:val="30"/>
        </w:rPr>
        <w:t>文件一律不予退还。</w:t>
      </w:r>
    </w:p>
    <w:p w14:paraId="2AB7BB5F">
      <w:pPr>
        <w:rPr>
          <w:rFonts w:hint="eastAsia" w:ascii="微软雅黑" w:hAnsi="微软雅黑" w:eastAsia="微软雅黑"/>
          <w:b/>
          <w:sz w:val="28"/>
          <w:szCs w:val="28"/>
        </w:rPr>
      </w:pPr>
    </w:p>
    <w:p w14:paraId="07E56FD7">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w:t>
      </w:r>
      <w:r>
        <w:rPr>
          <w:rFonts w:hint="eastAsia" w:ascii="仿宋" w:hAnsi="仿宋" w:eastAsia="仿宋" w:cs="Arial"/>
          <w:sz w:val="30"/>
          <w:szCs w:val="30"/>
          <w:lang w:eastAsia="zh-CN"/>
        </w:rPr>
        <w:t>竞谈</w:t>
      </w:r>
      <w:r>
        <w:rPr>
          <w:rFonts w:hint="eastAsia" w:ascii="仿宋" w:hAnsi="仿宋" w:eastAsia="仿宋" w:cs="Arial"/>
          <w:sz w:val="30"/>
          <w:szCs w:val="30"/>
        </w:rPr>
        <w:t>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0383088B">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9"/>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9"/>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rPr>
        <w:t>小组对通过供应商的响应文件进行评审，以确定其是否满足</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9"/>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8"/>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8"/>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8"/>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rPr>
              <w:t>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713A5581">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06576E1">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二、本次竞谈活动将采用有效低价方法评审。</w:t>
      </w:r>
      <w:r>
        <w:rPr>
          <w:rFonts w:hint="eastAsia" w:asciiTheme="minorEastAsia" w:hAnsiTheme="minorEastAsia" w:eastAsiaTheme="minorEastAsia" w:cstheme="minorEastAsia"/>
          <w:kern w:val="2"/>
          <w:sz w:val="24"/>
          <w:szCs w:val="24"/>
          <w:lang w:val="en-US" w:eastAsia="zh-CN" w:bidi="ar-SA"/>
        </w:rPr>
        <w:t>竞谈小组根据符合评审表要求且最终报价最低的原则确定成交供应商。如果有效最低报价出现两家或两家以上相同者，且均通过竞谈小组评审，则以质优与服务优的优先，如质优与服务优相同则采取随机摇号方式确定成交单位。本项目不限于二轮报价。</w:t>
      </w:r>
    </w:p>
    <w:p w14:paraId="783B962A">
      <w:pPr>
        <w:pStyle w:val="9"/>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三、在竞谈过程中，出现下列情形之一的，应予废标：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3）报价文件载明的竞谈项目完成期限超过竞谈文件规定的期限；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4）实质性满足竞谈文件的供应商不足三家的。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四、在竞谈过程中，出现下列情形之一的，供应商的报价文件无效：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1）供应商对同一竞谈项目递交两份或多份内容不同的响应文件，或对同一竞谈项目有两个或多个报价，且未声明哪一份有效的；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2）竞谈过程中，供应商报价明显低于成本价的，竞谈小组经评审后一致认定报价不合理的，可以认定其报价无效。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3）不能响应竞谈文件工期、质量、售后服务、商务条款要求等竞谈文件中载明要求内容的，将被视为无效投标。</w:t>
      </w:r>
    </w:p>
    <w:p w14:paraId="197F138C">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4）不按照竞谈文件中规定的响应文件格式制作响应文件，或不能满足竞谈文件其他要求内容的，将被视为无效投标。</w:t>
      </w:r>
    </w:p>
    <w:p w14:paraId="3E114455">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011461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lang w:val="en-US" w:eastAsia="zh-CN"/>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五、关于投标人不足三家的处理方式(若竞谈文件中有与此条款矛盾的，以该条款为准)：</w:t>
      </w:r>
    </w:p>
    <w:p w14:paraId="4A5E12AF">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61CA8C30">
      <w:pPr>
        <w:pStyle w:val="9"/>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9"/>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11"/>
        <w:shd w:val="clear" w:color="auto" w:fill="FFFFFF"/>
        <w:spacing w:line="480" w:lineRule="atLeast"/>
        <w:ind w:firstLine="0"/>
        <w:rPr>
          <w:rFonts w:hint="eastAsia" w:ascii="仿宋" w:hAnsi="仿宋" w:eastAsia="仿宋" w:cs="Arial"/>
          <w:sz w:val="30"/>
          <w:szCs w:val="30"/>
        </w:rPr>
      </w:pPr>
    </w:p>
    <w:p w14:paraId="4B03A50E">
      <w:pPr>
        <w:pStyle w:val="11"/>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11"/>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11"/>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9"/>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9"/>
        <w:rPr>
          <w:rFonts w:hint="eastAsia" w:ascii="方正宋黑简体" w:hAnsi="宋体" w:eastAsia="方正宋黑简体" w:cs="黑体"/>
          <w:b/>
          <w:bCs/>
          <w:sz w:val="32"/>
          <w:szCs w:val="32"/>
        </w:rPr>
      </w:pPr>
    </w:p>
    <w:p w14:paraId="6BC6CA03">
      <w:pPr>
        <w:pStyle w:val="9"/>
        <w:rPr>
          <w:rFonts w:hint="eastAsia" w:ascii="方正宋黑简体" w:hAnsi="宋体" w:eastAsia="方正宋黑简体" w:cs="黑体"/>
          <w:b/>
          <w:bCs/>
          <w:sz w:val="32"/>
          <w:szCs w:val="32"/>
        </w:rPr>
      </w:pPr>
    </w:p>
    <w:p w14:paraId="1DFFC8C9">
      <w:pPr>
        <w:pStyle w:val="9"/>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8"/>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9"/>
        <w:rPr>
          <w:rFonts w:hint="eastAsia" w:ascii="方正宋黑简体" w:hAnsi="宋体" w:eastAsia="方正宋黑简体" w:cs="黑体"/>
          <w:b/>
          <w:bCs/>
          <w:sz w:val="32"/>
          <w:szCs w:val="32"/>
        </w:rPr>
      </w:pPr>
    </w:p>
    <w:p w14:paraId="2614E524">
      <w:pPr>
        <w:rPr>
          <w:rFonts w:hint="eastAsia"/>
          <w:lang w:eastAsia="zh-CN"/>
        </w:rPr>
      </w:pPr>
    </w:p>
    <w:p w14:paraId="2B4706FE">
      <w:pPr>
        <w:pStyle w:val="2"/>
        <w:rPr>
          <w:rFonts w:hint="eastAsia"/>
          <w:lang w:eastAsia="zh-CN"/>
        </w:rPr>
      </w:pPr>
    </w:p>
    <w:p w14:paraId="675B4599">
      <w:pPr>
        <w:pStyle w:val="2"/>
        <w:rPr>
          <w:rFonts w:hint="eastAsia"/>
          <w:lang w:eastAsia="zh-CN"/>
        </w:rPr>
      </w:pPr>
    </w:p>
    <w:p w14:paraId="31A529AE">
      <w:pPr>
        <w:pStyle w:val="2"/>
        <w:rPr>
          <w:rFonts w:hint="eastAsia"/>
          <w:lang w:eastAsia="zh-CN"/>
        </w:rPr>
      </w:pPr>
    </w:p>
    <w:p w14:paraId="50CD9E92">
      <w:pPr>
        <w:pStyle w:val="2"/>
        <w:rPr>
          <w:rFonts w:hint="eastAsia"/>
          <w:lang w:eastAsia="zh-CN"/>
        </w:rPr>
      </w:pPr>
    </w:p>
    <w:p w14:paraId="5627856D">
      <w:pPr>
        <w:pStyle w:val="2"/>
        <w:rPr>
          <w:rFonts w:hint="eastAsia"/>
          <w:lang w:eastAsia="zh-CN"/>
        </w:rPr>
      </w:pPr>
    </w:p>
    <w:p w14:paraId="7B55250B">
      <w:pPr>
        <w:pStyle w:val="2"/>
        <w:rPr>
          <w:rFonts w:hint="eastAsia"/>
          <w:lang w:eastAsia="zh-CN"/>
        </w:rPr>
      </w:pPr>
    </w:p>
    <w:p w14:paraId="6592616D">
      <w:pPr>
        <w:pStyle w:val="2"/>
        <w:rPr>
          <w:rFonts w:hint="eastAsia"/>
          <w:lang w:eastAsia="zh-CN"/>
        </w:rPr>
      </w:pPr>
    </w:p>
    <w:p w14:paraId="504C9905">
      <w:pPr>
        <w:pStyle w:val="2"/>
        <w:rPr>
          <w:rFonts w:hint="eastAsia"/>
          <w:lang w:eastAsia="zh-CN"/>
        </w:rPr>
      </w:pPr>
    </w:p>
    <w:p w14:paraId="28D950C3">
      <w:pPr>
        <w:pStyle w:val="2"/>
        <w:rPr>
          <w:rFonts w:hint="eastAsia"/>
          <w:lang w:eastAsia="zh-CN"/>
        </w:rPr>
      </w:pPr>
    </w:p>
    <w:p w14:paraId="15E52E79">
      <w:pPr>
        <w:pStyle w:val="2"/>
        <w:rPr>
          <w:rFonts w:hint="eastAsia"/>
          <w:lang w:eastAsia="zh-CN"/>
        </w:rPr>
      </w:pPr>
    </w:p>
    <w:p w14:paraId="4614D26C">
      <w:pPr>
        <w:pStyle w:val="2"/>
        <w:rPr>
          <w:rFonts w:hint="eastAsia"/>
          <w:lang w:eastAsia="zh-CN"/>
        </w:rPr>
      </w:pPr>
    </w:p>
    <w:p w14:paraId="60E7B12F">
      <w:pPr>
        <w:pStyle w:val="2"/>
        <w:rPr>
          <w:rFonts w:hint="eastAsia"/>
          <w:lang w:eastAsia="zh-CN"/>
        </w:rPr>
      </w:pPr>
    </w:p>
    <w:p w14:paraId="4E0BAE02">
      <w:pPr>
        <w:pStyle w:val="2"/>
        <w:rPr>
          <w:rFonts w:hint="eastAsia"/>
          <w:lang w:eastAsia="zh-CN"/>
        </w:rPr>
      </w:pPr>
    </w:p>
    <w:p w14:paraId="01282BBE">
      <w:pPr>
        <w:pStyle w:val="2"/>
        <w:rPr>
          <w:rFonts w:hint="eastAsia"/>
          <w:lang w:eastAsia="zh-CN"/>
        </w:rPr>
      </w:pPr>
    </w:p>
    <w:p w14:paraId="23B26010">
      <w:pPr>
        <w:pStyle w:val="18"/>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5"/>
        <w:spacing w:line="360" w:lineRule="auto"/>
        <w:rPr>
          <w:rFonts w:cs="宋体"/>
          <w:sz w:val="30"/>
          <w:szCs w:val="30"/>
        </w:rPr>
      </w:pPr>
      <w:r>
        <w:rPr>
          <w:sz w:val="30"/>
          <w:szCs w:val="30"/>
        </w:rPr>
        <w:t>一、采购需求前附表</w:t>
      </w:r>
    </w:p>
    <w:tbl>
      <w:tblPr>
        <w:tblStyle w:val="19"/>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1597"/>
        <w:gridCol w:w="5990"/>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8"/>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8"/>
              <w:spacing w:line="360" w:lineRule="auto"/>
              <w:jc w:val="center"/>
              <w:rPr>
                <w:rFonts w:ascii="宋体" w:hAnsi="宋体" w:cs="宋体"/>
                <w:sz w:val="24"/>
                <w:szCs w:val="24"/>
              </w:rPr>
            </w:pPr>
            <w:r>
              <w:rPr>
                <w:rFonts w:ascii="宋体" w:hAnsi="宋体" w:cs="宋体"/>
                <w:b/>
                <w:bCs/>
                <w:spacing w:val="14"/>
                <w:sz w:val="24"/>
                <w:szCs w:val="24"/>
              </w:rPr>
              <w:t>条款名称</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8"/>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417"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8"/>
              <w:spacing w:before="40" w:line="360" w:lineRule="auto"/>
              <w:ind w:left="465"/>
              <w:rPr>
                <w:rFonts w:ascii="宋体" w:hAnsi="宋体" w:cs="宋体"/>
                <w:sz w:val="24"/>
                <w:szCs w:val="24"/>
              </w:rPr>
            </w:pPr>
            <w:r>
              <w:rPr>
                <w:rFonts w:ascii="宋体"/>
                <w:sz w:val="24"/>
                <w:szCs w:val="24"/>
              </w:rPr>
              <w:t xml:space="preserve">1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8"/>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服务期限</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三年</w:t>
            </w:r>
          </w:p>
        </w:tc>
      </w:tr>
      <w:tr w14:paraId="1AA8AD72">
        <w:tblPrEx>
          <w:tblCellMar>
            <w:top w:w="0" w:type="dxa"/>
            <w:left w:w="0" w:type="dxa"/>
            <w:bottom w:w="0" w:type="dxa"/>
            <w:right w:w="0" w:type="dxa"/>
          </w:tblCellMar>
        </w:tblPrEx>
        <w:trPr>
          <w:trHeight w:val="498"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8"/>
              <w:spacing w:before="55" w:line="360" w:lineRule="auto"/>
              <w:ind w:left="465"/>
              <w:rPr>
                <w:rFonts w:ascii="宋体" w:hAnsi="宋体" w:cs="宋体"/>
                <w:sz w:val="24"/>
                <w:szCs w:val="24"/>
              </w:rPr>
            </w:pPr>
            <w:r>
              <w:rPr>
                <w:rFonts w:ascii="宋体"/>
                <w:sz w:val="24"/>
                <w:szCs w:val="24"/>
              </w:rPr>
              <w:t xml:space="preserve">2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8"/>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服务地点</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center"/>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135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8"/>
              <w:spacing w:before="55" w:line="360" w:lineRule="auto"/>
              <w:ind w:left="465"/>
              <w:rPr>
                <w:rFonts w:ascii="宋体" w:hAnsi="宋体" w:cs="宋体"/>
                <w:sz w:val="24"/>
                <w:szCs w:val="24"/>
              </w:rPr>
            </w:pPr>
            <w:r>
              <w:rPr>
                <w:rFonts w:ascii="宋体"/>
                <w:sz w:val="24"/>
                <w:szCs w:val="24"/>
              </w:rPr>
              <w:t xml:space="preserve">3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8"/>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工期</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8"/>
              <w:tabs>
                <w:tab w:val="left" w:pos="3063"/>
              </w:tabs>
              <w:spacing w:line="360" w:lineRule="auto"/>
              <w:jc w:val="left"/>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工期为30个日历天，以开工通知为准（含清洁卫生、施工设施及人员退场）</w:t>
            </w:r>
            <w:r>
              <w:rPr>
                <w:rFonts w:hint="eastAsia" w:ascii="宋体" w:hAnsi="宋体" w:cs="宋体"/>
                <w:sz w:val="24"/>
                <w:szCs w:val="24"/>
                <w:u w:val="none" w:color="auto"/>
                <w:lang w:val="en-US" w:eastAsia="zh-CN"/>
              </w:rPr>
              <w:t>，</w:t>
            </w:r>
            <w:r>
              <w:rPr>
                <w:rFonts w:hint="default" w:ascii="宋体" w:hAnsi="宋体" w:eastAsia="宋体" w:cs="宋体"/>
                <w:sz w:val="24"/>
                <w:szCs w:val="24"/>
                <w:u w:val="none" w:color="auto"/>
                <w:lang w:val="en-US" w:eastAsia="zh-CN"/>
              </w:rPr>
              <w:t>确保该项目在2025年8月20日前投入正常使用。</w:t>
            </w:r>
          </w:p>
        </w:tc>
      </w:tr>
      <w:tr w14:paraId="7FD6EC10">
        <w:tblPrEx>
          <w:tblCellMar>
            <w:top w:w="0" w:type="dxa"/>
            <w:left w:w="0" w:type="dxa"/>
            <w:bottom w:w="0" w:type="dxa"/>
            <w:right w:w="0" w:type="dxa"/>
          </w:tblCellMar>
        </w:tblPrEx>
        <w:trPr>
          <w:trHeight w:val="1396"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8"/>
              <w:spacing w:before="55" w:line="360" w:lineRule="auto"/>
              <w:ind w:left="465"/>
              <w:rPr>
                <w:rFonts w:ascii="宋体" w:hAnsi="宋体" w:cs="宋体"/>
                <w:sz w:val="24"/>
                <w:szCs w:val="24"/>
              </w:rPr>
            </w:pPr>
            <w:r>
              <w:rPr>
                <w:rFonts w:ascii="宋体"/>
                <w:sz w:val="24"/>
                <w:szCs w:val="24"/>
              </w:rPr>
              <w:t xml:space="preserve">4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8"/>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工程质量要求</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8"/>
              <w:tabs>
                <w:tab w:val="left" w:pos="3544"/>
              </w:tabs>
              <w:spacing w:line="360" w:lineRule="auto"/>
              <w:ind w:left="120"/>
              <w:jc w:val="left"/>
              <w:rPr>
                <w:rFonts w:ascii="宋体" w:hAnsi="宋体" w:cs="宋体"/>
                <w:sz w:val="24"/>
                <w:szCs w:val="24"/>
              </w:rPr>
            </w:pPr>
            <w:r>
              <w:rPr>
                <w:rFonts w:hint="eastAsia" w:ascii="宋体" w:hAnsi="宋体"/>
                <w:color w:val="000000"/>
                <w:sz w:val="24"/>
                <w:szCs w:val="28"/>
                <w:lang w:val="en-US" w:eastAsia="zh-CN"/>
              </w:rPr>
              <w:t>合格</w:t>
            </w:r>
            <w:r>
              <w:rPr>
                <w:rFonts w:hint="eastAsia" w:ascii="宋体" w:hAnsi="宋体"/>
                <w:color w:val="000000"/>
                <w:sz w:val="24"/>
                <w:szCs w:val="28"/>
              </w:rPr>
              <w:t>，并且质量标准执行国家相关规范要求。设备质量符合国家现行相关技术规范和技术标准，设备技术参数应与</w:t>
            </w:r>
            <w:r>
              <w:rPr>
                <w:rFonts w:hint="eastAsia" w:ascii="宋体" w:hAnsi="宋体"/>
                <w:color w:val="000000"/>
                <w:sz w:val="24"/>
                <w:szCs w:val="28"/>
                <w:lang w:val="en-US" w:eastAsia="zh-CN"/>
              </w:rPr>
              <w:t>响应</w:t>
            </w:r>
            <w:r>
              <w:rPr>
                <w:rFonts w:hint="eastAsia" w:ascii="宋体" w:hAnsi="宋体"/>
                <w:color w:val="000000"/>
                <w:sz w:val="24"/>
                <w:szCs w:val="28"/>
              </w:rPr>
              <w:t>文件一致，与实测数据相符。</w:t>
            </w:r>
          </w:p>
        </w:tc>
      </w:tr>
    </w:tbl>
    <w:p w14:paraId="61A81805">
      <w:pPr>
        <w:pStyle w:val="5"/>
        <w:numPr>
          <w:ilvl w:val="0"/>
          <w:numId w:val="0"/>
        </w:numPr>
        <w:spacing w:before="0" w:after="0" w:line="240" w:lineRule="auto"/>
        <w:jc w:val="left"/>
        <w:rPr>
          <w:rFonts w:hint="eastAsia"/>
          <w:lang w:val="en-US" w:eastAsia="zh-CN"/>
        </w:rPr>
      </w:pPr>
    </w:p>
    <w:p w14:paraId="74F3354F">
      <w:pPr>
        <w:pStyle w:val="5"/>
        <w:numPr>
          <w:ilvl w:val="0"/>
          <w:numId w:val="0"/>
        </w:numPr>
        <w:spacing w:before="0" w:after="0" w:line="240" w:lineRule="auto"/>
        <w:jc w:val="left"/>
        <w:rPr>
          <w:rFonts w:hint="eastAsia"/>
          <w:lang w:val="en-US" w:eastAsia="zh-CN"/>
        </w:rPr>
      </w:pPr>
    </w:p>
    <w:p w14:paraId="452F32CB">
      <w:pPr>
        <w:pStyle w:val="5"/>
        <w:numPr>
          <w:ilvl w:val="0"/>
          <w:numId w:val="0"/>
        </w:numPr>
        <w:spacing w:before="0" w:after="0" w:line="240" w:lineRule="auto"/>
        <w:jc w:val="left"/>
        <w:rPr>
          <w:rFonts w:hint="eastAsia"/>
          <w:lang w:val="en-US" w:eastAsia="zh-CN"/>
        </w:rPr>
      </w:pPr>
    </w:p>
    <w:p w14:paraId="7B1D6076">
      <w:pPr>
        <w:pStyle w:val="5"/>
        <w:numPr>
          <w:ilvl w:val="0"/>
          <w:numId w:val="0"/>
        </w:numPr>
        <w:spacing w:before="0" w:after="0" w:line="240" w:lineRule="auto"/>
        <w:jc w:val="left"/>
        <w:rPr>
          <w:rFonts w:hint="eastAsia"/>
          <w:lang w:val="en-US" w:eastAsia="zh-CN"/>
        </w:rPr>
      </w:pPr>
    </w:p>
    <w:p w14:paraId="46323505">
      <w:pPr>
        <w:pStyle w:val="5"/>
        <w:numPr>
          <w:ilvl w:val="0"/>
          <w:numId w:val="0"/>
        </w:numPr>
        <w:spacing w:before="0" w:after="0" w:line="240" w:lineRule="auto"/>
        <w:jc w:val="left"/>
        <w:rPr>
          <w:rFonts w:hint="eastAsia"/>
          <w:lang w:val="en-US" w:eastAsia="zh-CN"/>
        </w:rPr>
      </w:pPr>
    </w:p>
    <w:p w14:paraId="1E830818">
      <w:pPr>
        <w:pStyle w:val="5"/>
        <w:numPr>
          <w:ilvl w:val="0"/>
          <w:numId w:val="0"/>
        </w:numPr>
        <w:spacing w:before="0" w:after="0" w:line="240" w:lineRule="auto"/>
        <w:jc w:val="left"/>
        <w:rPr>
          <w:rFonts w:hint="eastAsia"/>
          <w:lang w:val="en-US" w:eastAsia="zh-CN"/>
        </w:rPr>
      </w:pPr>
    </w:p>
    <w:p w14:paraId="29BEF31D">
      <w:pPr>
        <w:pStyle w:val="5"/>
        <w:numPr>
          <w:ilvl w:val="0"/>
          <w:numId w:val="0"/>
        </w:numPr>
        <w:spacing w:before="0" w:after="0" w:line="240" w:lineRule="auto"/>
        <w:jc w:val="left"/>
        <w:rPr>
          <w:rFonts w:hint="eastAsia"/>
          <w:lang w:val="en-US" w:eastAsia="zh-CN"/>
        </w:rPr>
      </w:pPr>
    </w:p>
    <w:p w14:paraId="3F128D52">
      <w:pPr>
        <w:pStyle w:val="5"/>
        <w:numPr>
          <w:ilvl w:val="0"/>
          <w:numId w:val="0"/>
        </w:numPr>
        <w:spacing w:before="0" w:after="0" w:line="240" w:lineRule="auto"/>
        <w:jc w:val="left"/>
        <w:rPr>
          <w:rFonts w:hint="eastAsia"/>
          <w:lang w:val="en-US" w:eastAsia="zh-CN"/>
        </w:rPr>
      </w:pPr>
    </w:p>
    <w:p w14:paraId="5019CC73">
      <w:pPr>
        <w:pStyle w:val="5"/>
        <w:numPr>
          <w:ilvl w:val="0"/>
          <w:numId w:val="0"/>
        </w:numPr>
        <w:spacing w:before="0" w:after="0" w:line="240" w:lineRule="auto"/>
        <w:jc w:val="left"/>
        <w:rPr>
          <w:rFonts w:hint="default"/>
          <w:lang w:val="en-US"/>
        </w:rPr>
      </w:pPr>
      <w:r>
        <w:rPr>
          <w:rFonts w:hint="eastAsia"/>
          <w:lang w:val="en-US" w:eastAsia="zh-CN"/>
        </w:rPr>
        <w:t>二、项目概况</w:t>
      </w:r>
    </w:p>
    <w:p w14:paraId="21D5D2F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阜阳工业经济学校南校区学生宿舍楼（含男、女生宿舍楼独立卫生间及集中淋浴间）热水洗浴服务项目，同步涵盖两校区学生自助洗衣机项目与饮用水项目。</w:t>
      </w:r>
      <w:r>
        <w:rPr>
          <w:rFonts w:hint="eastAsia" w:ascii="宋体" w:hAnsi="宋体" w:eastAsia="宋体" w:cs="宋体"/>
          <w:b/>
          <w:bCs/>
          <w:kern w:val="2"/>
          <w:sz w:val="24"/>
          <w:szCs w:val="24"/>
          <w:lang w:val="en-US" w:eastAsia="zh-CN" w:bidi="ar-SA"/>
        </w:rPr>
        <w:t>1.南校区热水洗浴项目：</w:t>
      </w:r>
      <w:r>
        <w:rPr>
          <w:rFonts w:hint="eastAsia" w:ascii="宋体" w:hAnsi="宋体" w:eastAsia="宋体" w:cs="宋体"/>
          <w:kern w:val="2"/>
          <w:sz w:val="24"/>
          <w:szCs w:val="24"/>
          <w:lang w:val="en-US" w:eastAsia="zh-CN" w:bidi="ar-SA"/>
        </w:rPr>
        <w:t>要求洗浴热水进入男、女生5人间共240间独立卫生间，以及男、女生区域6处集中淋浴房；目前240间独立卫生间需做防水处理，6处集中淋浴房需重新装修，洗浴热水24小时供应。淋浴设备需连接新开普校园一卡通平台，由学校统一收费，中标方从学校结算费用。所有设备（含新开普校园一卡通消费终端）投入、管道铺设、防水、装修、水电改造、水电费用等均由中标方承担。</w:t>
      </w:r>
      <w:r>
        <w:rPr>
          <w:rFonts w:hint="eastAsia" w:ascii="宋体" w:hAnsi="宋体" w:eastAsia="宋体" w:cs="宋体"/>
          <w:b/>
          <w:bCs/>
          <w:kern w:val="2"/>
          <w:sz w:val="24"/>
          <w:szCs w:val="24"/>
          <w:lang w:val="en-US" w:eastAsia="zh-CN" w:bidi="ar-SA"/>
        </w:rPr>
        <w:t>2.洗衣机项目</w:t>
      </w:r>
      <w:r>
        <w:rPr>
          <w:rFonts w:hint="eastAsia" w:ascii="宋体" w:hAnsi="宋体" w:eastAsia="宋体" w:cs="宋体"/>
          <w:kern w:val="2"/>
          <w:sz w:val="24"/>
          <w:szCs w:val="24"/>
          <w:lang w:val="en-US" w:eastAsia="zh-CN" w:bidi="ar-SA"/>
        </w:rPr>
        <w:t>：中标方需根据两校区现场使用需求，合理布局洗衣机数量，确保使用充足。设备购置、管道铺设、电缆布线及洗衣间改造等全部投入，由中标方承担</w:t>
      </w:r>
      <w:r>
        <w:rPr>
          <w:rFonts w:hint="eastAsia" w:ascii="宋体" w:hAnsi="宋体" w:eastAsia="宋体" w:cs="宋体"/>
          <w:b/>
          <w:bCs/>
          <w:kern w:val="2"/>
          <w:sz w:val="24"/>
          <w:szCs w:val="24"/>
          <w:lang w:val="en-US" w:eastAsia="zh-CN" w:bidi="ar-SA"/>
        </w:rPr>
        <w:t>。3.饮水项目：中标方需为两校区无偿赠送39套饮水设备</w:t>
      </w:r>
      <w:r>
        <w:rPr>
          <w:rFonts w:hint="eastAsia" w:ascii="宋体" w:hAnsi="宋体" w:eastAsia="宋体" w:cs="宋体"/>
          <w:kern w:val="2"/>
          <w:sz w:val="24"/>
          <w:szCs w:val="24"/>
          <w:lang w:val="en-US" w:eastAsia="zh-CN" w:bidi="ar-SA"/>
        </w:rPr>
        <w:t>。具体配置为东校区安装20套饮水设备、南校区配置19套饮水设备，所有饮水设备须配备不低于400G反渗透过滤系统。水、电改造均有中标方承担，具体明细见需求表。合同到期后饮水设备归校方所有。4.</w:t>
      </w:r>
      <w:r>
        <w:rPr>
          <w:rFonts w:hint="eastAsia" w:ascii="宋体" w:hAnsi="宋体" w:eastAsia="宋体" w:cs="宋体"/>
          <w:bCs w:val="0"/>
          <w:sz w:val="24"/>
          <w:szCs w:val="24"/>
        </w:rPr>
        <w:t>合同</w:t>
      </w:r>
      <w:r>
        <w:rPr>
          <w:rFonts w:hint="eastAsia" w:ascii="宋体" w:hAnsi="宋体" w:eastAsia="宋体" w:cs="宋体"/>
          <w:b/>
          <w:bCs/>
          <w:sz w:val="24"/>
          <w:szCs w:val="24"/>
        </w:rPr>
        <w:t>期限为3年</w:t>
      </w:r>
      <w:r>
        <w:rPr>
          <w:rFonts w:hint="eastAsia" w:ascii="宋体" w:hAnsi="宋体" w:eastAsia="宋体" w:cs="宋体"/>
          <w:b/>
          <w:bCs/>
          <w:sz w:val="24"/>
          <w:szCs w:val="24"/>
          <w:lang w:eastAsia="zh-CN"/>
        </w:rPr>
        <w:t>，</w:t>
      </w:r>
      <w:r>
        <w:rPr>
          <w:rFonts w:hint="eastAsia" w:ascii="宋体" w:hAnsi="宋体" w:eastAsia="宋体" w:cs="宋体"/>
          <w:bCs w:val="0"/>
          <w:sz w:val="24"/>
          <w:szCs w:val="24"/>
        </w:rPr>
        <w:t>若因</w:t>
      </w:r>
      <w:r>
        <w:rPr>
          <w:rFonts w:hint="eastAsia" w:ascii="宋体" w:hAnsi="宋体" w:eastAsia="宋体" w:cs="宋体"/>
          <w:b/>
          <w:bCs/>
          <w:sz w:val="24"/>
          <w:szCs w:val="24"/>
        </w:rPr>
        <w:t>不可抗力</w:t>
      </w:r>
      <w:r>
        <w:rPr>
          <w:rFonts w:hint="eastAsia" w:ascii="宋体" w:hAnsi="宋体" w:eastAsia="宋体" w:cs="宋体"/>
          <w:bCs w:val="0"/>
          <w:sz w:val="24"/>
          <w:szCs w:val="24"/>
        </w:rPr>
        <w:t>或</w:t>
      </w:r>
      <w:r>
        <w:rPr>
          <w:rFonts w:hint="eastAsia" w:ascii="宋体" w:hAnsi="宋体" w:eastAsia="宋体" w:cs="宋体"/>
          <w:b/>
          <w:bCs/>
          <w:sz w:val="24"/>
          <w:szCs w:val="24"/>
          <w:lang w:val="en-US" w:eastAsia="zh-CN"/>
        </w:rPr>
        <w:t>校区</w:t>
      </w:r>
      <w:r>
        <w:rPr>
          <w:rFonts w:hint="eastAsia" w:ascii="宋体" w:hAnsi="宋体" w:eastAsia="宋体" w:cs="宋体"/>
          <w:b/>
          <w:bCs/>
          <w:sz w:val="24"/>
          <w:szCs w:val="24"/>
        </w:rPr>
        <w:t>搬迁</w:t>
      </w:r>
      <w:r>
        <w:rPr>
          <w:rFonts w:hint="eastAsia" w:ascii="宋体" w:hAnsi="宋体" w:eastAsia="宋体" w:cs="宋体"/>
          <w:bCs w:val="0"/>
          <w:sz w:val="24"/>
          <w:szCs w:val="24"/>
        </w:rPr>
        <w:t>等因素，合同自动解除，</w:t>
      </w:r>
      <w:r>
        <w:rPr>
          <w:rFonts w:hint="eastAsia" w:ascii="宋体" w:hAnsi="宋体" w:eastAsia="宋体" w:cs="宋体"/>
          <w:bCs w:val="0"/>
          <w:sz w:val="24"/>
          <w:szCs w:val="24"/>
          <w:lang w:val="en-US" w:eastAsia="zh-CN"/>
        </w:rPr>
        <w:t>校</w:t>
      </w:r>
      <w:r>
        <w:rPr>
          <w:rFonts w:hint="eastAsia" w:ascii="宋体" w:hAnsi="宋体" w:eastAsia="宋体" w:cs="宋体"/>
          <w:bCs w:val="0"/>
          <w:sz w:val="24"/>
          <w:szCs w:val="24"/>
        </w:rPr>
        <w:t>方不承担责任</w:t>
      </w:r>
      <w:r>
        <w:rPr>
          <w:rFonts w:hint="eastAsia" w:ascii="仿宋" w:hAnsi="仿宋" w:eastAsia="仿宋" w:cs="仿宋"/>
          <w:bCs w:val="0"/>
          <w:sz w:val="30"/>
          <w:szCs w:val="30"/>
        </w:rPr>
        <w:t>。</w:t>
      </w:r>
      <w:r>
        <w:rPr>
          <w:rFonts w:hint="eastAsia" w:ascii="宋体" w:hAnsi="宋体" w:eastAsia="宋体" w:cs="宋体"/>
          <w:kern w:val="2"/>
          <w:sz w:val="24"/>
          <w:szCs w:val="24"/>
          <w:lang w:val="en-US" w:eastAsia="zh-CN" w:bidi="ar-SA"/>
        </w:rPr>
        <w:t>5.南校区学生2200人，东校区学生1200人。</w:t>
      </w:r>
    </w:p>
    <w:p w14:paraId="04F63E35">
      <w:pPr>
        <w:tabs>
          <w:tab w:val="left" w:pos="540"/>
          <w:tab w:val="left" w:pos="1260"/>
        </w:tabs>
        <w:jc w:val="both"/>
        <w:rPr>
          <w:rFonts w:hint="eastAsia"/>
          <w:spacing w:val="20"/>
        </w:rPr>
      </w:pPr>
      <w:r>
        <w:rPr>
          <w:rFonts w:hint="eastAsia" w:ascii="黑体" w:eastAsia="黑体"/>
          <w:spacing w:val="20"/>
          <w:sz w:val="32"/>
          <w:szCs w:val="32"/>
          <w:lang w:val="en-US" w:eastAsia="zh-CN"/>
        </w:rPr>
        <w:t>三、具体</w:t>
      </w:r>
      <w:r>
        <w:rPr>
          <w:rFonts w:hint="eastAsia" w:ascii="黑体" w:eastAsia="黑体"/>
          <w:spacing w:val="20"/>
          <w:sz w:val="32"/>
          <w:szCs w:val="32"/>
        </w:rPr>
        <w:t>需求</w:t>
      </w:r>
    </w:p>
    <w:p w14:paraId="4D319B6D">
      <w:pPr>
        <w:pStyle w:val="2"/>
        <w:rPr>
          <w:rFonts w:hint="default" w:eastAsia="黑体"/>
          <w:lang w:val="en-US" w:eastAsia="zh-CN"/>
        </w:rPr>
      </w:pPr>
      <w:r>
        <w:rPr>
          <w:rFonts w:hint="eastAsia" w:ascii="黑体" w:hAnsi="黑体" w:eastAsia="黑体" w:cs="黑体"/>
          <w:b/>
          <w:bCs/>
          <w:sz w:val="24"/>
          <w:szCs w:val="24"/>
          <w:lang w:val="en-US" w:eastAsia="zh-CN"/>
        </w:rPr>
        <w:t>1、洗浴热水设备及淋浴间改造</w:t>
      </w:r>
    </w:p>
    <w:tbl>
      <w:tblPr>
        <w:tblStyle w:val="19"/>
        <w:tblpPr w:leftFromText="180" w:rightFromText="180" w:vertAnchor="text" w:horzAnchor="page" w:tblpX="1139" w:tblpY="413"/>
        <w:tblOverlap w:val="never"/>
        <w:tblW w:w="9852" w:type="dxa"/>
        <w:tblInd w:w="0" w:type="dxa"/>
        <w:tblLayout w:type="fixed"/>
        <w:tblCellMar>
          <w:top w:w="15" w:type="dxa"/>
          <w:left w:w="15" w:type="dxa"/>
          <w:bottom w:w="15" w:type="dxa"/>
          <w:right w:w="15" w:type="dxa"/>
        </w:tblCellMar>
      </w:tblPr>
      <w:tblGrid>
        <w:gridCol w:w="807"/>
        <w:gridCol w:w="945"/>
        <w:gridCol w:w="1008"/>
        <w:gridCol w:w="4362"/>
        <w:gridCol w:w="630"/>
        <w:gridCol w:w="810"/>
        <w:gridCol w:w="1290"/>
      </w:tblGrid>
      <w:tr w14:paraId="4926FA6A">
        <w:tblPrEx>
          <w:tblCellMar>
            <w:top w:w="15" w:type="dxa"/>
            <w:left w:w="15" w:type="dxa"/>
            <w:bottom w:w="15" w:type="dxa"/>
            <w:right w:w="15" w:type="dxa"/>
          </w:tblCellMar>
        </w:tblPrEx>
        <w:trPr>
          <w:trHeight w:val="58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8D289C9">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序号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809A85">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名称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72CDA18">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规格</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C9B5005">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技术参数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571CE49">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计量单位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08CE43">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数量</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0144D65">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备注</w:t>
            </w:r>
          </w:p>
        </w:tc>
      </w:tr>
      <w:tr w14:paraId="4DC1B6C4">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AE0D34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0F47EA">
            <w:pPr>
              <w:widowControl/>
              <w:textAlignment w:val="center"/>
              <w:rPr>
                <w:rFonts w:hint="eastAsia" w:ascii="宋体" w:hAnsi="宋体" w:cs="宋体"/>
                <w:kern w:val="0"/>
                <w:sz w:val="24"/>
                <w:szCs w:val="24"/>
                <w:lang w:bidi="ar"/>
              </w:rPr>
            </w:pPr>
            <w:r>
              <w:rPr>
                <w:rFonts w:ascii="宋体" w:hAnsi="宋体"/>
                <w:sz w:val="24"/>
              </w:rPr>
              <w:t>■</w:t>
            </w:r>
            <w:r>
              <w:rPr>
                <w:rFonts w:hint="eastAsia" w:ascii="宋体" w:hAnsi="宋体" w:cs="宋体"/>
                <w:kern w:val="0"/>
                <w:sz w:val="24"/>
                <w:szCs w:val="24"/>
                <w:lang w:bidi="ar"/>
              </w:rPr>
              <w:t>热泵热水机组</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CA2CAC3">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r>
              <w:rPr>
                <w:rFonts w:ascii="宋体" w:hAnsi="宋体" w:cs="宋体"/>
                <w:kern w:val="0"/>
                <w:sz w:val="24"/>
                <w:szCs w:val="24"/>
                <w:lang w:bidi="ar"/>
              </w:rPr>
              <w:t>0</w:t>
            </w:r>
            <w:r>
              <w:rPr>
                <w:rFonts w:hint="eastAsia" w:ascii="宋体" w:hAnsi="宋体" w:cs="宋体"/>
                <w:kern w:val="0"/>
                <w:sz w:val="24"/>
                <w:szCs w:val="24"/>
                <w:lang w:bidi="ar"/>
              </w:rPr>
              <w:t>匹机组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693ACAA">
            <w:pPr>
              <w:spacing w:line="273" w:lineRule="exact"/>
              <w:ind w:left="100" w:right="39"/>
              <w:rPr>
                <w:sz w:val="24"/>
                <w:szCs w:val="24"/>
              </w:rPr>
            </w:pPr>
            <w:r>
              <w:rPr>
                <w:sz w:val="24"/>
                <w:szCs w:val="24"/>
              </w:rPr>
              <w:t xml:space="preserve">1、额定制热量≥38kW，且额定输入功率≤8.4KW </w:t>
            </w:r>
          </w:p>
          <w:p w14:paraId="1CD251B1">
            <w:pPr>
              <w:spacing w:line="316" w:lineRule="auto"/>
              <w:ind w:right="29"/>
              <w:rPr>
                <w:sz w:val="24"/>
                <w:szCs w:val="24"/>
              </w:rPr>
            </w:pPr>
            <w:r>
              <w:rPr>
                <w:rFonts w:ascii="宋体" w:hAnsi="宋体"/>
                <w:sz w:val="24"/>
              </w:rPr>
              <w:t>■</w:t>
            </w:r>
            <w:r>
              <w:rPr>
                <w:sz w:val="24"/>
                <w:szCs w:val="24"/>
              </w:rPr>
              <w:t>2、标准工况下 COP 值（能效比）≥4.55</w:t>
            </w:r>
            <w:r>
              <w:rPr>
                <w:rFonts w:hint="eastAsia" w:ascii="黑体" w:hAnsi="黑体" w:eastAsia="黑体" w:cs="黑体"/>
                <w:b/>
                <w:bCs/>
                <w:sz w:val="24"/>
                <w:szCs w:val="24"/>
              </w:rPr>
              <w:t>（提供第三方有权检测机构出具的检测报告扫描 件或影印件，内容能体现满足上述参数）</w:t>
            </w:r>
            <w:r>
              <w:rPr>
                <w:sz w:val="24"/>
                <w:szCs w:val="24"/>
              </w:rPr>
              <w:t xml:space="preserve">； </w:t>
            </w:r>
          </w:p>
          <w:p w14:paraId="76CDF88E">
            <w:pPr>
              <w:spacing w:before="37"/>
              <w:ind w:left="100" w:right="1254"/>
              <w:jc w:val="left"/>
              <w:rPr>
                <w:sz w:val="24"/>
                <w:szCs w:val="24"/>
              </w:rPr>
            </w:pPr>
            <w:r>
              <w:rPr>
                <w:sz w:val="24"/>
                <w:szCs w:val="24"/>
              </w:rPr>
              <w:t>3、采用高效环保冷媒R410A；</w:t>
            </w:r>
          </w:p>
          <w:p w14:paraId="4ED280B2">
            <w:pPr>
              <w:spacing w:line="317" w:lineRule="auto"/>
              <w:ind w:left="100" w:right="31"/>
              <w:rPr>
                <w:sz w:val="24"/>
                <w:szCs w:val="24"/>
              </w:rPr>
            </w:pPr>
            <w:r>
              <w:rPr>
                <w:sz w:val="24"/>
                <w:szCs w:val="24"/>
              </w:rPr>
              <w:t xml:space="preserve">4、机组须采用原厂触摸式液晶显示屏线控器； </w:t>
            </w:r>
          </w:p>
          <w:p w14:paraId="546A80AC">
            <w:pPr>
              <w:spacing w:before="34" w:line="317" w:lineRule="auto"/>
              <w:ind w:left="100" w:right="32"/>
              <w:rPr>
                <w:sz w:val="24"/>
                <w:szCs w:val="24"/>
              </w:rPr>
            </w:pPr>
            <w:r>
              <w:rPr>
                <w:sz w:val="24"/>
                <w:szCs w:val="24"/>
              </w:rPr>
              <w:t xml:space="preserve">5、机组最高出水温度可达 55℃，出水温度控 制范围：20℃～55℃； </w:t>
            </w:r>
          </w:p>
          <w:p w14:paraId="50FB0EAC">
            <w:pPr>
              <w:spacing w:before="34" w:line="317" w:lineRule="auto"/>
              <w:ind w:left="100" w:right="39"/>
              <w:rPr>
                <w:sz w:val="24"/>
                <w:szCs w:val="24"/>
              </w:rPr>
            </w:pPr>
            <w:r>
              <w:rPr>
                <w:sz w:val="24"/>
                <w:szCs w:val="24"/>
              </w:rPr>
              <w:t xml:space="preserve">6、控制器为液晶屏、中文菜单，机组具有得电自启动功能； </w:t>
            </w:r>
          </w:p>
          <w:p w14:paraId="2886EB45">
            <w:pPr>
              <w:spacing w:before="34" w:line="317" w:lineRule="auto"/>
              <w:ind w:left="100" w:right="39"/>
              <w:rPr>
                <w:rFonts w:hint="eastAsia"/>
                <w:color w:val="auto"/>
                <w:sz w:val="24"/>
                <w:szCs w:val="24"/>
              </w:rPr>
            </w:pPr>
            <w:r>
              <w:rPr>
                <w:rFonts w:ascii="宋体" w:hAnsi="宋体"/>
                <w:sz w:val="24"/>
              </w:rPr>
              <w:t>■</w:t>
            </w:r>
            <w:r>
              <w:rPr>
                <w:rFonts w:hint="eastAsia"/>
                <w:color w:val="auto"/>
                <w:sz w:val="24"/>
                <w:szCs w:val="24"/>
              </w:rPr>
              <w:t>7</w:t>
            </w:r>
            <w:r>
              <w:rPr>
                <w:color w:val="auto"/>
                <w:sz w:val="24"/>
                <w:szCs w:val="24"/>
              </w:rPr>
              <w:t>.</w:t>
            </w:r>
            <w:r>
              <w:rPr>
                <w:rFonts w:hint="eastAsia"/>
                <w:color w:val="auto"/>
                <w:sz w:val="24"/>
                <w:szCs w:val="24"/>
              </w:rPr>
              <w:t xml:space="preserve"> 依据 GB/T 21362-2008、JB/T</w:t>
            </w:r>
          </w:p>
          <w:p w14:paraId="7EA6ADA0">
            <w:pPr>
              <w:spacing w:before="34" w:line="317" w:lineRule="auto"/>
              <w:ind w:left="100" w:right="39"/>
              <w:rPr>
                <w:rFonts w:hint="eastAsia"/>
                <w:color w:val="auto"/>
                <w:sz w:val="24"/>
                <w:szCs w:val="24"/>
              </w:rPr>
            </w:pPr>
            <w:r>
              <w:rPr>
                <w:rFonts w:hint="eastAsia"/>
                <w:color w:val="auto"/>
                <w:sz w:val="24"/>
                <w:szCs w:val="24"/>
              </w:rPr>
              <w:t>4330-1999、GB/T 9068-1988 标准的检</w:t>
            </w:r>
          </w:p>
          <w:p w14:paraId="605F1735">
            <w:pPr>
              <w:spacing w:before="34" w:line="317" w:lineRule="auto"/>
              <w:ind w:left="100" w:right="39"/>
              <w:rPr>
                <w:rFonts w:hint="eastAsia"/>
                <w:color w:val="auto"/>
                <w:sz w:val="24"/>
                <w:szCs w:val="24"/>
              </w:rPr>
            </w:pPr>
            <w:r>
              <w:rPr>
                <w:rFonts w:hint="eastAsia"/>
                <w:color w:val="auto"/>
                <w:sz w:val="24"/>
                <w:szCs w:val="24"/>
              </w:rPr>
              <w:t>测方法，实测噪声值不应大于明示值的</w:t>
            </w:r>
          </w:p>
          <w:p w14:paraId="51108084">
            <w:pPr>
              <w:spacing w:before="34" w:line="317" w:lineRule="auto"/>
              <w:ind w:left="100" w:right="39"/>
              <w:rPr>
                <w:rFonts w:hint="eastAsia"/>
                <w:color w:val="auto"/>
                <w:sz w:val="24"/>
                <w:szCs w:val="24"/>
              </w:rPr>
            </w:pPr>
            <w:r>
              <w:rPr>
                <w:rFonts w:hint="eastAsia"/>
                <w:color w:val="auto"/>
                <w:sz w:val="24"/>
                <w:szCs w:val="24"/>
              </w:rPr>
              <w:t>上限值（明示值+3 dB(A)）和 GB/T</w:t>
            </w:r>
          </w:p>
          <w:p w14:paraId="034F3469">
            <w:pPr>
              <w:spacing w:before="34" w:line="317" w:lineRule="auto"/>
              <w:ind w:left="100" w:right="39"/>
              <w:rPr>
                <w:rFonts w:hint="eastAsia"/>
                <w:sz w:val="24"/>
                <w:szCs w:val="24"/>
              </w:rPr>
            </w:pPr>
            <w:r>
              <w:rPr>
                <w:rFonts w:hint="eastAsia"/>
                <w:color w:val="auto"/>
                <w:sz w:val="24"/>
                <w:szCs w:val="24"/>
              </w:rPr>
              <w:t>21362-2008 标准中表5的规定值。线控器二级静音模式达到4</w:t>
            </w:r>
            <w:r>
              <w:rPr>
                <w:color w:val="auto"/>
                <w:sz w:val="24"/>
                <w:szCs w:val="24"/>
              </w:rPr>
              <w:t>6.0dB(A)</w:t>
            </w:r>
            <w:r>
              <w:rPr>
                <w:rFonts w:hint="eastAsia" w:ascii="黑体" w:hAnsi="黑体" w:eastAsia="黑体" w:cs="黑体"/>
                <w:b/>
                <w:bCs/>
                <w:color w:val="auto"/>
                <w:sz w:val="24"/>
                <w:szCs w:val="24"/>
              </w:rPr>
              <w:t>（提供第三方有权检测机构出具的检测报告扫描 件或影印件）</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771D5A">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FFC6AE">
            <w:pPr>
              <w:jc w:val="center"/>
              <w:rPr>
                <w:rFonts w:hint="eastAsia" w:eastAsia="宋体"/>
                <w:sz w:val="24"/>
                <w:szCs w:val="24"/>
                <w:lang w:val="en-US" w:eastAsia="zh-CN"/>
              </w:rPr>
            </w:pPr>
            <w:r>
              <w:rPr>
                <w:rFonts w:hint="eastAsia"/>
                <w:sz w:val="24"/>
                <w:szCs w:val="24"/>
                <w:lang w:val="en-US" w:eastAsia="zh-CN"/>
              </w:rPr>
              <w:t>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DBC246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男生2套、女生3套</w:t>
            </w:r>
          </w:p>
        </w:tc>
      </w:tr>
      <w:tr w14:paraId="402DDB65">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13ECFE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E4B24C">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水箱</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2EAECBE">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不锈钢保温水箱（</w:t>
            </w:r>
            <w:r>
              <w:rPr>
                <w:rFonts w:hint="eastAsia" w:ascii="宋体" w:hAnsi="宋体" w:cs="宋体"/>
                <w:kern w:val="0"/>
                <w:sz w:val="24"/>
                <w:szCs w:val="24"/>
                <w:lang w:val="en-US" w:eastAsia="zh-CN" w:bidi="ar"/>
              </w:rPr>
              <w:t>15</w:t>
            </w:r>
            <w:r>
              <w:rPr>
                <w:rFonts w:hint="eastAsia" w:ascii="宋体" w:hAnsi="宋体" w:cs="宋体"/>
                <w:kern w:val="0"/>
                <w:sz w:val="24"/>
                <w:szCs w:val="24"/>
                <w:lang w:bidi="ar"/>
              </w:rPr>
              <w:t>吨）</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6436A91">
            <w:pPr>
              <w:tabs>
                <w:tab w:val="left" w:pos="2680"/>
              </w:tabs>
              <w:spacing w:line="273" w:lineRule="exact"/>
              <w:ind w:right="-20"/>
              <w:rPr>
                <w:rFonts w:ascii="宋体" w:hAnsi="宋体" w:cs="宋体"/>
                <w:sz w:val="24"/>
                <w:szCs w:val="24"/>
              </w:rPr>
            </w:pPr>
            <w:r>
              <w:rPr>
                <w:rFonts w:ascii="宋体" w:hAnsi="宋体" w:cs="宋体"/>
                <w:position w:val="-1"/>
                <w:sz w:val="24"/>
                <w:szCs w:val="24"/>
              </w:rPr>
              <w:t>1</w:t>
            </w:r>
            <w:r>
              <w:rPr>
                <w:rFonts w:ascii="宋体" w:hAnsi="宋体" w:cs="宋体"/>
                <w:spacing w:val="-24"/>
                <w:position w:val="-1"/>
                <w:sz w:val="24"/>
                <w:szCs w:val="24"/>
              </w:rPr>
              <w:t xml:space="preserve"> </w:t>
            </w:r>
            <w:r>
              <w:rPr>
                <w:rFonts w:ascii="宋体" w:hAnsi="宋体" w:cs="宋体"/>
                <w:position w:val="-1"/>
                <w:sz w:val="24"/>
                <w:szCs w:val="24"/>
              </w:rPr>
              <w:t>、</w:t>
            </w:r>
            <w:r>
              <w:rPr>
                <w:rFonts w:ascii="宋体" w:hAnsi="宋体" w:cs="宋体"/>
                <w:spacing w:val="-24"/>
                <w:position w:val="-1"/>
                <w:sz w:val="24"/>
                <w:szCs w:val="24"/>
              </w:rPr>
              <w:t xml:space="preserve"> </w:t>
            </w:r>
            <w:r>
              <w:rPr>
                <w:rFonts w:ascii="宋体" w:hAnsi="宋体" w:cs="宋体"/>
                <w:position w:val="-1"/>
                <w:sz w:val="24"/>
                <w:szCs w:val="24"/>
              </w:rPr>
              <w:t>热</w:t>
            </w:r>
            <w:r>
              <w:rPr>
                <w:rFonts w:ascii="宋体" w:hAnsi="宋体" w:cs="宋体"/>
                <w:spacing w:val="-24"/>
                <w:position w:val="-1"/>
                <w:sz w:val="24"/>
                <w:szCs w:val="24"/>
              </w:rPr>
              <w:t xml:space="preserve"> </w:t>
            </w:r>
            <w:r>
              <w:rPr>
                <w:rFonts w:ascii="宋体" w:hAnsi="宋体" w:cs="宋体"/>
                <w:position w:val="-1"/>
                <w:sz w:val="24"/>
                <w:szCs w:val="24"/>
              </w:rPr>
              <w:t>水</w:t>
            </w:r>
            <w:r>
              <w:rPr>
                <w:rFonts w:ascii="宋体" w:hAnsi="宋体" w:cs="宋体"/>
                <w:spacing w:val="-24"/>
                <w:position w:val="-1"/>
                <w:sz w:val="24"/>
                <w:szCs w:val="24"/>
              </w:rPr>
              <w:t xml:space="preserve"> </w:t>
            </w:r>
            <w:r>
              <w:rPr>
                <w:rFonts w:ascii="宋体" w:hAnsi="宋体" w:cs="宋体"/>
                <w:position w:val="-1"/>
                <w:sz w:val="24"/>
                <w:szCs w:val="24"/>
              </w:rPr>
              <w:t>箱</w:t>
            </w:r>
            <w:r>
              <w:rPr>
                <w:rFonts w:ascii="宋体" w:hAnsi="宋体" w:cs="宋体"/>
                <w:spacing w:val="-24"/>
                <w:position w:val="-1"/>
                <w:sz w:val="24"/>
                <w:szCs w:val="24"/>
              </w:rPr>
              <w:t xml:space="preserve"> </w:t>
            </w:r>
            <w:r>
              <w:rPr>
                <w:rFonts w:ascii="宋体" w:hAnsi="宋体" w:cs="宋体"/>
                <w:position w:val="-1"/>
                <w:sz w:val="24"/>
                <w:szCs w:val="24"/>
              </w:rPr>
              <w:t>容</w:t>
            </w:r>
            <w:r>
              <w:rPr>
                <w:rFonts w:ascii="宋体" w:hAnsi="宋体" w:cs="宋体"/>
                <w:spacing w:val="-27"/>
                <w:position w:val="-1"/>
                <w:sz w:val="24"/>
                <w:szCs w:val="24"/>
              </w:rPr>
              <w:t xml:space="preserve"> </w:t>
            </w:r>
            <w:r>
              <w:rPr>
                <w:rFonts w:ascii="宋体" w:hAnsi="宋体" w:cs="宋体"/>
                <w:position w:val="-1"/>
                <w:sz w:val="24"/>
                <w:szCs w:val="24"/>
              </w:rPr>
              <w:t>积</w:t>
            </w:r>
            <w:r>
              <w:rPr>
                <w:rFonts w:ascii="宋体" w:hAnsi="宋体" w:cs="宋体"/>
                <w:position w:val="-1"/>
                <w:sz w:val="24"/>
                <w:szCs w:val="24"/>
              </w:rPr>
              <w:tab/>
            </w:r>
            <w:r>
              <w:rPr>
                <w:rFonts w:ascii="宋体" w:hAnsi="宋体" w:cs="宋体"/>
                <w:position w:val="-1"/>
                <w:sz w:val="24"/>
                <w:szCs w:val="24"/>
              </w:rPr>
              <w:t>10m³</w:t>
            </w:r>
            <w:r>
              <w:rPr>
                <w:rFonts w:ascii="宋体" w:hAnsi="宋体" w:cs="宋体"/>
                <w:spacing w:val="-24"/>
                <w:position w:val="-1"/>
                <w:sz w:val="24"/>
                <w:szCs w:val="24"/>
              </w:rPr>
              <w:t xml:space="preserve"> </w:t>
            </w:r>
          </w:p>
          <w:p w14:paraId="1302DAEF">
            <w:pPr>
              <w:spacing w:before="4" w:line="110" w:lineRule="exact"/>
              <w:rPr>
                <w:sz w:val="24"/>
                <w:szCs w:val="24"/>
              </w:rPr>
            </w:pPr>
          </w:p>
          <w:p w14:paraId="225923D6">
            <w:pPr>
              <w:ind w:right="-20"/>
              <w:rPr>
                <w:rFonts w:ascii="宋体" w:hAnsi="宋体" w:cs="宋体"/>
                <w:sz w:val="24"/>
                <w:szCs w:val="24"/>
              </w:rPr>
            </w:pPr>
            <w:r>
              <w:rPr>
                <w:rFonts w:ascii="宋体" w:hAnsi="宋体" w:cs="宋体"/>
                <w:sz w:val="24"/>
                <w:szCs w:val="24"/>
              </w:rPr>
              <w:t>2、水箱内胆采用食品</w:t>
            </w:r>
            <w:r>
              <w:rPr>
                <w:rFonts w:ascii="宋体" w:hAnsi="宋体" w:cs="宋体"/>
                <w:spacing w:val="1"/>
                <w:sz w:val="24"/>
                <w:szCs w:val="24"/>
              </w:rPr>
              <w:t>级</w:t>
            </w:r>
            <w:r>
              <w:rPr>
                <w:rFonts w:ascii="宋体" w:hAnsi="宋体" w:cs="宋体"/>
                <w:sz w:val="24"/>
                <w:szCs w:val="24"/>
              </w:rPr>
              <w:t xml:space="preserve"> 304 不锈钢； </w:t>
            </w:r>
          </w:p>
          <w:p w14:paraId="099F598D">
            <w:pPr>
              <w:spacing w:before="2" w:line="110" w:lineRule="exact"/>
              <w:rPr>
                <w:sz w:val="24"/>
                <w:szCs w:val="24"/>
              </w:rPr>
            </w:pPr>
          </w:p>
          <w:p w14:paraId="3D679E17">
            <w:pPr>
              <w:ind w:right="-20"/>
              <w:rPr>
                <w:rFonts w:ascii="宋体" w:hAnsi="宋体" w:cs="宋体"/>
                <w:sz w:val="24"/>
                <w:szCs w:val="24"/>
              </w:rPr>
            </w:pPr>
            <w:r>
              <w:rPr>
                <w:rFonts w:ascii="宋体" w:hAnsi="宋体" w:cs="宋体"/>
                <w:sz w:val="24"/>
                <w:szCs w:val="24"/>
              </w:rPr>
              <w:t>3、聚氨酯发泡保温</w:t>
            </w:r>
            <w:r>
              <w:rPr>
                <w:rFonts w:ascii="宋体" w:hAnsi="宋体" w:cs="宋体"/>
                <w:spacing w:val="1"/>
                <w:sz w:val="24"/>
                <w:szCs w:val="24"/>
              </w:rPr>
              <w:t>层</w:t>
            </w:r>
            <w:r>
              <w:rPr>
                <w:rFonts w:ascii="宋体" w:hAnsi="宋体" w:cs="宋体"/>
                <w:sz w:val="24"/>
                <w:szCs w:val="24"/>
              </w:rPr>
              <w:t xml:space="preserve">≥50mm。 </w:t>
            </w:r>
          </w:p>
          <w:p w14:paraId="5286064A">
            <w:pPr>
              <w:spacing w:before="5" w:line="110" w:lineRule="exact"/>
              <w:rPr>
                <w:sz w:val="24"/>
                <w:szCs w:val="24"/>
              </w:rPr>
            </w:pPr>
          </w:p>
          <w:p w14:paraId="5ACBEA68">
            <w:pPr>
              <w:widowControl/>
              <w:jc w:val="left"/>
              <w:textAlignment w:val="center"/>
              <w:rPr>
                <w:rFonts w:hint="eastAsia" w:ascii="宋体" w:hAnsi="宋体" w:cs="宋体"/>
                <w:kern w:val="0"/>
                <w:sz w:val="24"/>
                <w:szCs w:val="24"/>
                <w:lang w:bidi="ar"/>
              </w:rPr>
            </w:pPr>
            <w:r>
              <w:rPr>
                <w:rFonts w:ascii="宋体" w:hAnsi="宋体" w:cs="宋体"/>
                <w:sz w:val="24"/>
                <w:szCs w:val="24"/>
              </w:rPr>
              <w:t>4、水箱带爬梯及液位计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3384BF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4571F8">
            <w:pPr>
              <w:jc w:val="center"/>
              <w:rPr>
                <w:rFonts w:hint="default" w:eastAsia="宋体"/>
                <w:sz w:val="24"/>
                <w:szCs w:val="24"/>
                <w:lang w:val="en-US" w:eastAsia="zh-CN"/>
              </w:rPr>
            </w:pPr>
            <w:r>
              <w:rPr>
                <w:rFonts w:hint="eastAsia"/>
                <w:sz w:val="24"/>
                <w:szCs w:val="24"/>
                <w:lang w:val="en-US" w:eastAsia="zh-CN"/>
              </w:rPr>
              <w:t>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CCD2D6B">
            <w:pPr>
              <w:jc w:val="center"/>
              <w:rPr>
                <w:rFonts w:hint="eastAsia" w:ascii="宋体" w:hAnsi="宋体" w:cs="宋体"/>
                <w:sz w:val="24"/>
                <w:szCs w:val="24"/>
              </w:rPr>
            </w:pPr>
            <w:r>
              <w:rPr>
                <w:rFonts w:hint="eastAsia" w:ascii="宋体" w:hAnsi="宋体" w:cs="宋体"/>
                <w:sz w:val="24"/>
                <w:szCs w:val="24"/>
                <w:lang w:val="en-US" w:eastAsia="zh-CN"/>
              </w:rPr>
              <w:t>男生2套、女生3套</w:t>
            </w:r>
          </w:p>
        </w:tc>
      </w:tr>
      <w:tr w14:paraId="428EFD18">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790856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9D0F2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控制系统</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7B0505">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智能控制</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1C2453F">
            <w:pPr>
              <w:widowControl/>
              <w:jc w:val="left"/>
              <w:textAlignment w:val="center"/>
              <w:rPr>
                <w:rFonts w:hint="eastAsia" w:ascii="宋体" w:hAnsi="宋体" w:cs="宋体"/>
                <w:sz w:val="24"/>
                <w:szCs w:val="24"/>
              </w:rPr>
            </w:pPr>
            <w:r>
              <w:rPr>
                <w:rFonts w:hint="eastAsia" w:ascii="宋体" w:hAnsi="宋体" w:cs="宋体"/>
                <w:kern w:val="0"/>
                <w:sz w:val="24"/>
                <w:szCs w:val="24"/>
                <w:lang w:bidi="ar"/>
              </w:rPr>
              <w:t>自动补水满水溢流温度控制水位设置可调</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9215154">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5D4BF5">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3E38A1B">
            <w:pPr>
              <w:jc w:val="center"/>
              <w:rPr>
                <w:rFonts w:hint="eastAsia" w:ascii="宋体" w:hAnsi="宋体" w:cs="宋体"/>
                <w:sz w:val="24"/>
                <w:szCs w:val="24"/>
              </w:rPr>
            </w:pPr>
          </w:p>
        </w:tc>
      </w:tr>
      <w:tr w14:paraId="76C2780C">
        <w:tblPrEx>
          <w:tblCellMar>
            <w:top w:w="15" w:type="dxa"/>
            <w:left w:w="15" w:type="dxa"/>
            <w:bottom w:w="15" w:type="dxa"/>
            <w:right w:w="15" w:type="dxa"/>
          </w:tblCellMar>
        </w:tblPrEx>
        <w:trPr>
          <w:trHeight w:val="39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E84BC9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BBBCF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循环系统</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44ECE6B">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智能控制</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873192">
            <w:pPr>
              <w:widowControl/>
              <w:jc w:val="left"/>
              <w:textAlignment w:val="center"/>
              <w:rPr>
                <w:rFonts w:hint="eastAsia" w:ascii="宋体" w:hAnsi="宋体" w:cs="宋体"/>
                <w:sz w:val="24"/>
                <w:szCs w:val="24"/>
              </w:rPr>
            </w:pPr>
            <w:r>
              <w:rPr>
                <w:rFonts w:hint="eastAsia" w:ascii="宋体" w:hAnsi="宋体" w:cs="宋体"/>
                <w:kern w:val="0"/>
                <w:sz w:val="24"/>
                <w:szCs w:val="24"/>
                <w:lang w:bidi="ar"/>
              </w:rPr>
              <w:t>增压系统、阀门、水泵等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4A315A7">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E2FAA3">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481BEA0">
            <w:pPr>
              <w:jc w:val="center"/>
              <w:rPr>
                <w:rFonts w:hint="eastAsia" w:ascii="宋体" w:hAnsi="宋体" w:cs="宋体"/>
                <w:sz w:val="24"/>
                <w:szCs w:val="24"/>
              </w:rPr>
            </w:pPr>
          </w:p>
        </w:tc>
      </w:tr>
      <w:tr w14:paraId="4995F5F9">
        <w:tblPrEx>
          <w:tblCellMar>
            <w:top w:w="15" w:type="dxa"/>
            <w:left w:w="15" w:type="dxa"/>
            <w:bottom w:w="15" w:type="dxa"/>
            <w:right w:w="15" w:type="dxa"/>
          </w:tblCellMar>
        </w:tblPrEx>
        <w:trPr>
          <w:trHeight w:val="56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C29A8D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529334">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管道管件及保温（含浴室内）</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7E82D5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DN</w:t>
            </w:r>
            <w:r>
              <w:rPr>
                <w:rFonts w:ascii="宋体" w:hAnsi="宋体" w:cs="宋体"/>
                <w:kern w:val="0"/>
                <w:sz w:val="24"/>
                <w:szCs w:val="24"/>
                <w:lang w:bidi="ar"/>
              </w:rPr>
              <w:t>50</w:t>
            </w:r>
            <w:r>
              <w:rPr>
                <w:rFonts w:hint="eastAsia" w:ascii="宋体" w:hAnsi="宋体" w:cs="宋体"/>
                <w:kern w:val="0"/>
                <w:sz w:val="24"/>
                <w:szCs w:val="24"/>
                <w:lang w:bidi="ar"/>
              </w:rPr>
              <w:t>/DN25</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9BE5E15">
            <w:pPr>
              <w:widowControl/>
              <w:jc w:val="left"/>
              <w:textAlignment w:val="center"/>
              <w:rPr>
                <w:rFonts w:hint="eastAsia" w:ascii="宋体" w:hAnsi="宋体" w:cs="宋体"/>
                <w:sz w:val="24"/>
                <w:szCs w:val="24"/>
              </w:rPr>
            </w:pPr>
            <w:r>
              <w:rPr>
                <w:rFonts w:hint="eastAsia" w:ascii="宋体" w:hAnsi="宋体" w:cs="宋体"/>
                <w:kern w:val="0"/>
                <w:sz w:val="24"/>
                <w:szCs w:val="24"/>
                <w:lang w:bidi="ar"/>
              </w:rPr>
              <w:t>国标PPR管道及管件、阀门等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4291FE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D907D5">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0A1B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含保温</w:t>
            </w:r>
          </w:p>
        </w:tc>
      </w:tr>
      <w:tr w14:paraId="09BF8F80">
        <w:tblPrEx>
          <w:tblCellMar>
            <w:top w:w="15" w:type="dxa"/>
            <w:left w:w="15" w:type="dxa"/>
            <w:bottom w:w="15" w:type="dxa"/>
            <w:right w:w="15" w:type="dxa"/>
          </w:tblCellMar>
        </w:tblPrEx>
        <w:trPr>
          <w:trHeight w:val="16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831AD71">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EF6EA6">
            <w:pPr>
              <w:widowControl/>
              <w:jc w:val="center"/>
              <w:textAlignment w:val="center"/>
              <w:rPr>
                <w:rFonts w:hint="eastAsia" w:ascii="宋体" w:hAnsi="宋体" w:cs="宋体"/>
                <w:sz w:val="24"/>
                <w:szCs w:val="24"/>
              </w:rPr>
            </w:pPr>
            <w:r>
              <w:rPr>
                <w:rFonts w:ascii="宋体" w:hAnsi="宋体"/>
                <w:sz w:val="24"/>
              </w:rPr>
              <w:t>■</w:t>
            </w:r>
            <w:r>
              <w:rPr>
                <w:rFonts w:hint="eastAsia" w:ascii="宋体" w:hAnsi="宋体" w:cs="宋体"/>
                <w:kern w:val="0"/>
                <w:sz w:val="24"/>
                <w:szCs w:val="24"/>
                <w:lang w:bidi="ar"/>
              </w:rPr>
              <w:t>IC卡水控制器</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D82C66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工作电压：DC12V，功率：&lt;2W</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54C5098">
            <w:pPr>
              <w:widowControl/>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用新开普品牌</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22EADC3">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040F0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A5BFCFF">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并入校园一卡通</w:t>
            </w:r>
          </w:p>
        </w:tc>
      </w:tr>
      <w:tr w14:paraId="54002819">
        <w:tblPrEx>
          <w:tblCellMar>
            <w:top w:w="15" w:type="dxa"/>
            <w:left w:w="15" w:type="dxa"/>
            <w:bottom w:w="15" w:type="dxa"/>
            <w:right w:w="15" w:type="dxa"/>
          </w:tblCellMar>
        </w:tblPrEx>
        <w:trPr>
          <w:trHeight w:val="32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31F9D471">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821AC8">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智能电源</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A2763F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DC12V-2A</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9A52CD7">
            <w:pPr>
              <w:widowControl/>
              <w:jc w:val="left"/>
              <w:textAlignment w:val="center"/>
              <w:rPr>
                <w:rFonts w:hint="eastAsia" w:ascii="宋体" w:hAnsi="宋体" w:cs="宋体"/>
                <w:sz w:val="24"/>
                <w:szCs w:val="24"/>
              </w:rPr>
            </w:pPr>
            <w:r>
              <w:rPr>
                <w:rFonts w:hint="eastAsia" w:ascii="宋体" w:hAnsi="宋体" w:cs="宋体"/>
                <w:kern w:val="0"/>
                <w:sz w:val="24"/>
                <w:szCs w:val="24"/>
                <w:lang w:bidi="ar"/>
              </w:rPr>
              <w:t>防磁干扰，抗强磁功能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F22425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E258D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B928C9">
            <w:pPr>
              <w:jc w:val="center"/>
              <w:rPr>
                <w:rFonts w:hint="eastAsia" w:ascii="宋体" w:hAnsi="宋体" w:cs="宋体"/>
                <w:sz w:val="24"/>
                <w:szCs w:val="24"/>
              </w:rPr>
            </w:pPr>
          </w:p>
        </w:tc>
      </w:tr>
      <w:tr w14:paraId="4E65EF85">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EC024DC">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5966B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电磁阀</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5F5CA3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DN20</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BE93FBC">
            <w:pPr>
              <w:widowControl/>
              <w:jc w:val="left"/>
              <w:textAlignment w:val="center"/>
              <w:rPr>
                <w:rFonts w:hint="eastAsia" w:ascii="宋体" w:hAnsi="宋体" w:cs="宋体"/>
                <w:sz w:val="24"/>
                <w:szCs w:val="24"/>
              </w:rPr>
            </w:pPr>
            <w:r>
              <w:rPr>
                <w:rFonts w:hint="eastAsia" w:ascii="宋体" w:hAnsi="宋体" w:cs="宋体"/>
                <w:kern w:val="0"/>
                <w:sz w:val="24"/>
                <w:szCs w:val="24"/>
                <w:lang w:bidi="ar"/>
              </w:rPr>
              <w:t>直流电12V 5%额定输出电流 20A流输范围 短路保护 过流保护</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7D34D85">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2E7ADD">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EC2F89">
            <w:pPr>
              <w:jc w:val="center"/>
              <w:rPr>
                <w:rFonts w:hint="eastAsia" w:ascii="宋体" w:hAnsi="宋体" w:cs="宋体"/>
                <w:sz w:val="24"/>
                <w:szCs w:val="24"/>
              </w:rPr>
            </w:pPr>
          </w:p>
        </w:tc>
      </w:tr>
      <w:tr w14:paraId="387F0AF0">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858DBB4">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1255E7">
            <w:pPr>
              <w:widowControl/>
              <w:jc w:val="center"/>
              <w:textAlignment w:val="center"/>
              <w:rPr>
                <w:rFonts w:hint="eastAsia" w:ascii="宋体" w:hAnsi="宋体" w:cs="宋体"/>
                <w:kern w:val="0"/>
                <w:sz w:val="24"/>
                <w:szCs w:val="24"/>
                <w:lang w:bidi="ar"/>
              </w:rPr>
            </w:pPr>
            <w:r>
              <w:rPr>
                <w:rFonts w:ascii="宋体" w:hAnsi="宋体"/>
                <w:sz w:val="24"/>
              </w:rPr>
              <w:t>■</w:t>
            </w:r>
            <w:r>
              <w:rPr>
                <w:rFonts w:hint="eastAsia" w:ascii="宋体" w:hAnsi="宋体" w:cs="宋体"/>
                <w:kern w:val="0"/>
                <w:sz w:val="24"/>
                <w:szCs w:val="24"/>
                <w:lang w:val="en-US" w:eastAsia="zh-CN" w:bidi="ar"/>
              </w:rPr>
              <w:t>淋浴间改造</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CE713C7">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男女生各3个</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221A041">
            <w:pPr>
              <w:widowControl/>
              <w:numPr>
                <w:ilvl w:val="0"/>
                <w:numId w:val="6"/>
              </w:numPr>
              <w:jc w:val="left"/>
              <w:textAlignment w:val="center"/>
              <w:rPr>
                <w:rFonts w:hint="eastAsia"/>
                <w:sz w:val="24"/>
                <w:szCs w:val="24"/>
                <w:lang w:val="en-US" w:eastAsia="zh-CN"/>
              </w:rPr>
            </w:pPr>
            <w:r>
              <w:rPr>
                <w:rFonts w:hint="eastAsia"/>
                <w:sz w:val="24"/>
                <w:szCs w:val="24"/>
                <w:lang w:val="en-US" w:eastAsia="zh-CN"/>
              </w:rPr>
              <w:t>全部重新装修，隔断全部砸掉。</w:t>
            </w:r>
          </w:p>
          <w:p w14:paraId="1690A8AB">
            <w:pPr>
              <w:pStyle w:val="2"/>
              <w:numPr>
                <w:ilvl w:val="0"/>
                <w:numId w:val="6"/>
              </w:numPr>
              <w:rPr>
                <w:rFonts w:hint="default"/>
                <w:sz w:val="24"/>
                <w:szCs w:val="24"/>
                <w:lang w:val="en-US" w:eastAsia="zh-CN"/>
              </w:rPr>
            </w:pPr>
            <w:r>
              <w:rPr>
                <w:rFonts w:hint="eastAsia"/>
                <w:sz w:val="24"/>
                <w:szCs w:val="24"/>
                <w:lang w:val="en-US" w:eastAsia="zh-CN"/>
              </w:rPr>
              <w:t>重新吊顶；</w:t>
            </w:r>
          </w:p>
          <w:p w14:paraId="5F53B8BD">
            <w:pPr>
              <w:pStyle w:val="2"/>
              <w:numPr>
                <w:ilvl w:val="0"/>
                <w:numId w:val="6"/>
              </w:numPr>
              <w:rPr>
                <w:rFonts w:hint="default"/>
                <w:sz w:val="24"/>
                <w:szCs w:val="24"/>
                <w:lang w:val="en-US" w:eastAsia="zh-CN"/>
              </w:rPr>
            </w:pPr>
            <w:r>
              <w:rPr>
                <w:rFonts w:hint="eastAsia"/>
                <w:sz w:val="24"/>
                <w:szCs w:val="24"/>
                <w:lang w:val="en-US" w:eastAsia="zh-CN"/>
              </w:rPr>
              <w:t>地面及防水全部砸掉重做；</w:t>
            </w:r>
          </w:p>
          <w:p w14:paraId="279ABC44">
            <w:pPr>
              <w:pStyle w:val="2"/>
              <w:numPr>
                <w:ilvl w:val="0"/>
                <w:numId w:val="6"/>
              </w:numPr>
              <w:rPr>
                <w:rFonts w:hint="default"/>
                <w:sz w:val="24"/>
                <w:szCs w:val="24"/>
                <w:lang w:val="en-US" w:eastAsia="zh-CN"/>
              </w:rPr>
            </w:pPr>
            <w:r>
              <w:rPr>
                <w:rFonts w:hint="eastAsia"/>
                <w:sz w:val="24"/>
                <w:szCs w:val="24"/>
                <w:lang w:val="en-US" w:eastAsia="zh-CN"/>
              </w:rPr>
              <w:t>墙面全部重新贴瓷砖；</w:t>
            </w:r>
          </w:p>
          <w:p w14:paraId="2BAC17FD">
            <w:pPr>
              <w:pStyle w:val="2"/>
              <w:numPr>
                <w:ilvl w:val="0"/>
                <w:numId w:val="6"/>
              </w:numPr>
              <w:rPr>
                <w:rFonts w:hint="default"/>
                <w:sz w:val="24"/>
                <w:szCs w:val="24"/>
                <w:lang w:val="en-US" w:eastAsia="zh-CN"/>
              </w:rPr>
            </w:pPr>
            <w:r>
              <w:rPr>
                <w:rFonts w:hint="eastAsia"/>
                <w:sz w:val="24"/>
                <w:szCs w:val="24"/>
                <w:lang w:val="en-US" w:eastAsia="zh-CN"/>
              </w:rPr>
              <w:t>每个淋浴头全部从吊顶上下申出水；</w:t>
            </w:r>
          </w:p>
          <w:p w14:paraId="1E10C471">
            <w:pPr>
              <w:pStyle w:val="2"/>
              <w:numPr>
                <w:ilvl w:val="0"/>
                <w:numId w:val="6"/>
              </w:numPr>
              <w:rPr>
                <w:rFonts w:hint="eastAsia" w:ascii="宋体" w:hAnsi="宋体" w:cs="宋体"/>
                <w:kern w:val="0"/>
                <w:sz w:val="24"/>
                <w:szCs w:val="24"/>
                <w:lang w:bidi="ar"/>
              </w:rPr>
            </w:pPr>
            <w:r>
              <w:rPr>
                <w:rFonts w:hint="eastAsia"/>
                <w:sz w:val="24"/>
                <w:szCs w:val="24"/>
                <w:lang w:val="en-US" w:eastAsia="zh-CN"/>
              </w:rPr>
              <w:t>每个淋浴头之间有隔断。</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CDE7ED">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4508DF">
            <w:pPr>
              <w:jc w:val="center"/>
              <w:rPr>
                <w:rFonts w:ascii="宋体" w:hAnsi="宋体" w:cs="宋体"/>
                <w:sz w:val="24"/>
                <w:szCs w:val="24"/>
              </w:rPr>
            </w:pPr>
            <w:r>
              <w:rPr>
                <w:rFonts w:hint="eastAsia" w:ascii="宋体" w:hAnsi="宋体" w:cs="宋体"/>
                <w:sz w:val="24"/>
                <w:szCs w:val="24"/>
                <w:lang w:val="en-US" w:eastAsia="zh-CN"/>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19B5AC3">
            <w:pPr>
              <w:jc w:val="center"/>
              <w:rPr>
                <w:rFonts w:hint="eastAsia" w:ascii="宋体" w:hAnsi="宋体" w:cs="宋体"/>
                <w:sz w:val="24"/>
                <w:szCs w:val="24"/>
              </w:rPr>
            </w:pPr>
          </w:p>
        </w:tc>
      </w:tr>
      <w:tr w14:paraId="306DC075">
        <w:tblPrEx>
          <w:tblCellMar>
            <w:top w:w="15" w:type="dxa"/>
            <w:left w:w="15" w:type="dxa"/>
            <w:bottom w:w="15" w:type="dxa"/>
            <w:right w:w="15" w:type="dxa"/>
          </w:tblCellMar>
        </w:tblPrEx>
        <w:trPr>
          <w:trHeight w:val="46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3E4EC94">
            <w:pPr>
              <w:widowControl/>
              <w:jc w:val="center"/>
              <w:textAlignment w:val="center"/>
              <w:rPr>
                <w:rFonts w:hint="eastAsia" w:ascii="宋体" w:hAnsi="宋体" w:eastAsia="宋体" w:cs="宋体"/>
                <w:sz w:val="24"/>
                <w:szCs w:val="24"/>
                <w:lang w:val="en-US" w:eastAsia="zh-CN"/>
              </w:rPr>
            </w:pPr>
            <w:r>
              <w:rPr>
                <w:rFonts w:hint="eastAsia" w:ascii="宋体" w:hAnsi="宋体" w:cs="宋体"/>
                <w:kern w:val="0"/>
                <w:sz w:val="24"/>
                <w:szCs w:val="24"/>
                <w:lang w:bidi="ar"/>
              </w:rPr>
              <w:t>1</w:t>
            </w:r>
            <w:r>
              <w:rPr>
                <w:rFonts w:hint="eastAsia" w:ascii="宋体" w:hAnsi="宋体" w:cs="宋体"/>
                <w:kern w:val="0"/>
                <w:sz w:val="24"/>
                <w:szCs w:val="24"/>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A0063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更衣柜</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4CBB0C7">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ABS合成树脂</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2FA4A95">
            <w:pPr>
              <w:widowControl/>
              <w:jc w:val="left"/>
              <w:textAlignment w:val="center"/>
              <w:rPr>
                <w:rFonts w:hint="eastAsia" w:ascii="宋体" w:hAnsi="宋体" w:cs="宋体"/>
                <w:color w:val="3D3D3D"/>
                <w:sz w:val="24"/>
                <w:szCs w:val="24"/>
              </w:rPr>
            </w:pPr>
            <w:r>
              <w:rPr>
                <w:rFonts w:hint="eastAsia" w:ascii="宋体" w:hAnsi="宋体" w:cs="宋体"/>
                <w:color w:val="3D3D3D"/>
                <w:kern w:val="0"/>
                <w:sz w:val="24"/>
                <w:szCs w:val="24"/>
                <w:lang w:bidi="ar"/>
              </w:rPr>
              <w:t>单门46*40*50cm ABS合成树脂</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31B09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4EE2B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EAD0093">
            <w:pPr>
              <w:jc w:val="center"/>
              <w:rPr>
                <w:rFonts w:hint="eastAsia" w:ascii="宋体" w:hAnsi="宋体" w:cs="宋体"/>
                <w:sz w:val="24"/>
                <w:szCs w:val="24"/>
              </w:rPr>
            </w:pPr>
          </w:p>
        </w:tc>
      </w:tr>
      <w:tr w14:paraId="5F529A40">
        <w:tblPrEx>
          <w:tblCellMar>
            <w:top w:w="15" w:type="dxa"/>
            <w:left w:w="15" w:type="dxa"/>
            <w:bottom w:w="15" w:type="dxa"/>
            <w:right w:w="15" w:type="dxa"/>
          </w:tblCellMar>
        </w:tblPrEx>
        <w:trPr>
          <w:trHeight w:val="46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3349F7CE">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8157DF">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更衣凳</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F953C72">
            <w:pPr>
              <w:widowControl/>
              <w:jc w:val="both"/>
              <w:textAlignment w:val="center"/>
              <w:rPr>
                <w:rFonts w:hint="eastAsia" w:ascii="宋体" w:hAnsi="宋体" w:cs="宋体"/>
                <w:kern w:val="2"/>
                <w:sz w:val="24"/>
                <w:szCs w:val="24"/>
                <w:lang w:val="en-US" w:eastAsia="zh-CN" w:bidi="ar-SA"/>
              </w:rPr>
            </w:pPr>
            <w:r>
              <w:rPr>
                <w:rFonts w:hint="eastAsia" w:ascii="宋体" w:hAnsi="宋体" w:cs="宋体"/>
                <w:kern w:val="0"/>
                <w:sz w:val="24"/>
                <w:szCs w:val="24"/>
                <w:lang w:bidi="ar"/>
              </w:rPr>
              <w:t>ABS合成树脂</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4ED4488">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防水塑料 1.2m</w:t>
            </w:r>
          </w:p>
          <w:p w14:paraId="61B704C3">
            <w:pPr>
              <w:widowControl/>
              <w:jc w:val="center"/>
              <w:textAlignment w:val="center"/>
              <w:rPr>
                <w:rFonts w:hint="eastAsia" w:ascii="宋体" w:hAnsi="宋体" w:cs="宋体"/>
                <w:kern w:val="2"/>
                <w:sz w:val="24"/>
                <w:szCs w:val="24"/>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ECF1FC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45C282">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23C613">
            <w:pPr>
              <w:jc w:val="center"/>
              <w:rPr>
                <w:rFonts w:hint="eastAsia" w:ascii="宋体" w:hAnsi="宋体" w:cs="宋体"/>
                <w:sz w:val="24"/>
                <w:szCs w:val="24"/>
              </w:rPr>
            </w:pPr>
          </w:p>
        </w:tc>
      </w:tr>
      <w:tr w14:paraId="49D4EA14">
        <w:tblPrEx>
          <w:tblCellMar>
            <w:top w:w="15" w:type="dxa"/>
            <w:left w:w="15" w:type="dxa"/>
            <w:bottom w:w="15" w:type="dxa"/>
            <w:right w:w="15" w:type="dxa"/>
          </w:tblCellMar>
        </w:tblPrEx>
        <w:trPr>
          <w:trHeight w:val="3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570B18D8">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863D1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毛巾架</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7FC074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不锈钢</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816839F">
            <w:pPr>
              <w:widowControl/>
              <w:jc w:val="left"/>
              <w:textAlignment w:val="center"/>
              <w:rPr>
                <w:rFonts w:hint="eastAsia" w:ascii="宋体" w:hAnsi="宋体" w:cs="宋体"/>
                <w:color w:val="3D3D3D"/>
                <w:sz w:val="24"/>
                <w:szCs w:val="24"/>
              </w:rPr>
            </w:pPr>
            <w:r>
              <w:rPr>
                <w:rFonts w:hint="eastAsia" w:ascii="宋体" w:hAnsi="宋体" w:cs="宋体"/>
                <w:color w:val="3D3D3D"/>
                <w:kern w:val="0"/>
                <w:sz w:val="24"/>
                <w:szCs w:val="24"/>
                <w:lang w:bidi="ar"/>
              </w:rPr>
              <w:t>双层不锈钢毛巾置物架，上层带网格能放物，下层杆带钩</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7474B3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257CEB">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D7D1C73">
            <w:pPr>
              <w:jc w:val="center"/>
              <w:rPr>
                <w:rFonts w:hint="eastAsia" w:ascii="宋体" w:hAnsi="宋体" w:cs="宋体"/>
                <w:sz w:val="24"/>
                <w:szCs w:val="24"/>
              </w:rPr>
            </w:pPr>
          </w:p>
        </w:tc>
      </w:tr>
      <w:tr w14:paraId="179FB39B">
        <w:tblPrEx>
          <w:tblCellMar>
            <w:top w:w="15" w:type="dxa"/>
            <w:left w:w="15" w:type="dxa"/>
            <w:bottom w:w="15" w:type="dxa"/>
            <w:right w:w="15" w:type="dxa"/>
          </w:tblCellMar>
        </w:tblPrEx>
        <w:trPr>
          <w:trHeight w:val="3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5C43F16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87B6D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防滑垫</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2223A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ABS</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79089CE">
            <w:pPr>
              <w:widowControl/>
              <w:jc w:val="left"/>
              <w:textAlignment w:val="center"/>
              <w:rPr>
                <w:rFonts w:hint="eastAsia" w:ascii="宋体" w:hAnsi="宋体" w:cs="宋体"/>
                <w:sz w:val="24"/>
                <w:szCs w:val="24"/>
              </w:rPr>
            </w:pPr>
            <w:r>
              <w:rPr>
                <w:rFonts w:hint="eastAsia" w:ascii="宋体" w:hAnsi="宋体" w:cs="宋体"/>
                <w:kern w:val="0"/>
                <w:sz w:val="24"/>
                <w:szCs w:val="24"/>
                <w:lang w:bidi="ar"/>
              </w:rPr>
              <w:t>1.2cm加厚防滑</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2484F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DF4182">
            <w:pPr>
              <w:rPr>
                <w:rFonts w:ascii="宋体" w:hAnsi="宋体" w:cs="宋体"/>
                <w:sz w:val="24"/>
                <w:szCs w:val="24"/>
              </w:rPr>
            </w:pPr>
            <w:r>
              <w:rPr>
                <w:rFonts w:hint="eastAsia" w:ascii="宋体" w:hAnsi="宋体" w:cs="宋体"/>
                <w:sz w:val="24"/>
                <w:szCs w:val="24"/>
                <w:lang w:val="en-US" w:eastAsia="zh-CN"/>
              </w:rPr>
              <w:t>根据需要</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2865A7">
            <w:pPr>
              <w:jc w:val="center"/>
              <w:rPr>
                <w:rFonts w:hint="default" w:ascii="宋体" w:hAnsi="宋体" w:eastAsia="宋体" w:cs="宋体"/>
                <w:sz w:val="24"/>
                <w:szCs w:val="24"/>
                <w:lang w:val="en-US" w:eastAsia="zh-CN"/>
              </w:rPr>
            </w:pPr>
          </w:p>
        </w:tc>
      </w:tr>
      <w:tr w14:paraId="78D8BBE6">
        <w:tblPrEx>
          <w:tblCellMar>
            <w:top w:w="15" w:type="dxa"/>
            <w:left w:w="15" w:type="dxa"/>
            <w:bottom w:w="15" w:type="dxa"/>
            <w:right w:w="15" w:type="dxa"/>
          </w:tblCellMar>
        </w:tblPrEx>
        <w:trPr>
          <w:trHeight w:val="463"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2046D9B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04AFF7">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淋浴头隔断</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2FC667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180*60</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A1E298A">
            <w:pPr>
              <w:widowControl/>
              <w:jc w:val="left"/>
              <w:textAlignment w:val="center"/>
              <w:rPr>
                <w:rFonts w:hint="eastAsia" w:ascii="宋体" w:hAnsi="宋体" w:cs="宋体"/>
                <w:sz w:val="24"/>
                <w:szCs w:val="24"/>
              </w:rPr>
            </w:pPr>
            <w:r>
              <w:rPr>
                <w:rFonts w:hint="eastAsia" w:ascii="宋体" w:hAnsi="宋体" w:cs="宋体"/>
                <w:kern w:val="0"/>
                <w:sz w:val="24"/>
                <w:szCs w:val="24"/>
                <w:lang w:bidi="ar"/>
              </w:rPr>
              <w:t>防水隔板不锈钢配件安装</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B1B3514">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63A98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9F56DB0">
            <w:pPr>
              <w:jc w:val="center"/>
              <w:rPr>
                <w:rFonts w:hint="eastAsia" w:ascii="宋体" w:hAnsi="宋体" w:cs="宋体"/>
                <w:sz w:val="24"/>
                <w:szCs w:val="24"/>
              </w:rPr>
            </w:pPr>
          </w:p>
        </w:tc>
      </w:tr>
      <w:tr w14:paraId="06339697">
        <w:tblPrEx>
          <w:tblCellMar>
            <w:top w:w="15" w:type="dxa"/>
            <w:left w:w="15" w:type="dxa"/>
            <w:bottom w:w="15" w:type="dxa"/>
            <w:right w:w="15"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23512A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6D491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淋雨头含花洒</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5B0FDEA">
            <w:pPr>
              <w:jc w:val="center"/>
              <w:rPr>
                <w:rFonts w:hint="eastAsia" w:ascii="宋体" w:hAnsi="宋体" w:cs="宋体"/>
                <w:sz w:val="24"/>
                <w:szCs w:val="24"/>
              </w:rPr>
            </w:pPr>
            <w:r>
              <w:rPr>
                <w:rFonts w:hint="eastAsia" w:ascii="宋体" w:hAnsi="宋体" w:cs="宋体"/>
                <w:kern w:val="0"/>
                <w:sz w:val="24"/>
                <w:szCs w:val="24"/>
                <w:lang w:bidi="ar"/>
              </w:rPr>
              <w:t>不锈钢</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9C71DE0">
            <w:pPr>
              <w:keepNext w:val="0"/>
              <w:keepLines w:val="0"/>
              <w:widowControl/>
              <w:suppressLineNumbers w:val="0"/>
              <w:jc w:val="left"/>
              <w:rPr>
                <w:rFonts w:hint="eastAsia" w:ascii="宋体" w:hAnsi="宋体" w:cs="宋体"/>
                <w:sz w:val="24"/>
                <w:szCs w:val="24"/>
              </w:rPr>
            </w:pPr>
            <w:r>
              <w:rPr>
                <w:rFonts w:hint="eastAsia" w:ascii="宋体" w:hAnsi="宋体" w:eastAsia="宋体" w:cs="宋体"/>
                <w:color w:val="000000"/>
                <w:kern w:val="0"/>
                <w:sz w:val="24"/>
                <w:szCs w:val="24"/>
                <w:lang w:val="en-US" w:eastAsia="zh-CN" w:bidi="ar"/>
              </w:rPr>
              <w:t xml:space="preserve">根据需求定制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7ED595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BC21E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87CA15E">
            <w:pPr>
              <w:jc w:val="center"/>
              <w:rPr>
                <w:rFonts w:hint="eastAsia" w:ascii="宋体" w:hAnsi="宋体" w:cs="宋体"/>
                <w:sz w:val="24"/>
                <w:szCs w:val="24"/>
              </w:rPr>
            </w:pPr>
          </w:p>
        </w:tc>
      </w:tr>
      <w:tr w14:paraId="03BB7399">
        <w:tblPrEx>
          <w:tblCellMar>
            <w:top w:w="15" w:type="dxa"/>
            <w:left w:w="15" w:type="dxa"/>
            <w:bottom w:w="15" w:type="dxa"/>
            <w:right w:w="15"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0612399">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234002">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洗漱池</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1E178C0">
            <w:pPr>
              <w:jc w:val="center"/>
              <w:rPr>
                <w:rFonts w:hint="eastAsia" w:ascii="宋体" w:hAnsi="宋体" w:cs="宋体"/>
                <w:sz w:val="24"/>
                <w:szCs w:val="24"/>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6169BF9">
            <w:pPr>
              <w:widowControl/>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每个淋浴头空间里安装一组洗漱池，方便学生洗漱。</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4AB306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4D9273">
            <w:pPr>
              <w:jc w:val="center"/>
              <w:rPr>
                <w:rFonts w:hint="default" w:ascii="宋体" w:hAnsi="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3D22BE">
            <w:pPr>
              <w:jc w:val="center"/>
              <w:rPr>
                <w:rFonts w:hint="eastAsia" w:ascii="宋体" w:hAnsi="宋体" w:cs="宋体"/>
                <w:sz w:val="24"/>
                <w:szCs w:val="24"/>
              </w:rPr>
            </w:pPr>
          </w:p>
        </w:tc>
      </w:tr>
      <w:tr w14:paraId="475222E7">
        <w:tblPrEx>
          <w:tblCellMar>
            <w:top w:w="15" w:type="dxa"/>
            <w:left w:w="15" w:type="dxa"/>
            <w:bottom w:w="15" w:type="dxa"/>
            <w:right w:w="15"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3280BEA">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BE815A">
            <w:pPr>
              <w:widowControl/>
              <w:jc w:val="left"/>
              <w:textAlignment w:val="center"/>
              <w:rPr>
                <w:rFonts w:hint="eastAsia" w:ascii="宋体" w:hAnsi="宋体" w:eastAsia="宋体" w:cs="宋体"/>
                <w:kern w:val="0"/>
                <w:sz w:val="24"/>
                <w:szCs w:val="24"/>
                <w:lang w:val="en-US" w:eastAsia="zh-CN" w:bidi="ar"/>
              </w:rPr>
            </w:pPr>
            <w:r>
              <w:rPr>
                <w:rFonts w:ascii="宋体" w:hAnsi="宋体"/>
                <w:sz w:val="24"/>
              </w:rPr>
              <w:t>■</w:t>
            </w:r>
            <w:r>
              <w:rPr>
                <w:rFonts w:hint="eastAsia" w:ascii="宋体" w:hAnsi="宋体"/>
                <w:sz w:val="24"/>
                <w:lang w:val="en-US" w:eastAsia="zh-CN"/>
              </w:rPr>
              <w:t>男、女生</w:t>
            </w:r>
            <w:r>
              <w:rPr>
                <w:rFonts w:hint="eastAsia" w:ascii="宋体" w:hAnsi="宋体" w:cs="宋体"/>
                <w:kern w:val="0"/>
                <w:sz w:val="24"/>
                <w:szCs w:val="24"/>
                <w:lang w:val="en-US" w:eastAsia="zh-CN" w:bidi="ar"/>
              </w:rPr>
              <w:t>五人间淋浴间改造</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6B0814B">
            <w:pPr>
              <w:jc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240间</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C94CCD">
            <w:pPr>
              <w:widowControl/>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每个卫生间做防水处理</w:t>
            </w:r>
          </w:p>
          <w:p w14:paraId="57B2EF5A">
            <w:pPr>
              <w:widowControl/>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刷卡系统：新开普</w:t>
            </w:r>
          </w:p>
          <w:p w14:paraId="7BD056D7">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所有的管道铺设，淋浴头、保温。</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BA9A5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1B508C">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240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C22E44">
            <w:pPr>
              <w:jc w:val="center"/>
              <w:rPr>
                <w:rFonts w:hint="eastAsia" w:ascii="宋体" w:hAnsi="宋体" w:eastAsia="宋体" w:cs="宋体"/>
                <w:kern w:val="2"/>
                <w:sz w:val="24"/>
                <w:szCs w:val="24"/>
                <w:lang w:val="en-US" w:eastAsia="zh-CN" w:bidi="ar-SA"/>
              </w:rPr>
            </w:pPr>
          </w:p>
        </w:tc>
      </w:tr>
    </w:tbl>
    <w:p w14:paraId="6BB7AC98">
      <w:pPr>
        <w:pStyle w:val="2"/>
        <w:rPr>
          <w:rFonts w:hint="eastAsia" w:ascii="黑体" w:hAnsi="黑体" w:eastAsia="黑体" w:cs="黑体"/>
          <w:b/>
          <w:bCs/>
          <w:sz w:val="24"/>
          <w:szCs w:val="24"/>
          <w:lang w:val="en-US" w:eastAsia="zh-CN"/>
        </w:rPr>
      </w:pPr>
    </w:p>
    <w:p w14:paraId="2127E22E">
      <w:pPr>
        <w:pStyle w:val="2"/>
        <w:numPr>
          <w:ilvl w:val="0"/>
          <w:numId w:val="7"/>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洗衣设备及洗衣间改造</w:t>
      </w:r>
    </w:p>
    <w:tbl>
      <w:tblPr>
        <w:tblStyle w:val="19"/>
        <w:tblpPr w:leftFromText="180" w:rightFromText="180" w:vertAnchor="text" w:horzAnchor="page" w:tblpX="1127" w:tblpY="310"/>
        <w:tblOverlap w:val="never"/>
        <w:tblW w:w="9881" w:type="dxa"/>
        <w:tblInd w:w="0" w:type="dxa"/>
        <w:tblLayout w:type="fixed"/>
        <w:tblCellMar>
          <w:top w:w="15" w:type="dxa"/>
          <w:left w:w="15" w:type="dxa"/>
          <w:bottom w:w="15" w:type="dxa"/>
          <w:right w:w="15" w:type="dxa"/>
        </w:tblCellMar>
      </w:tblPr>
      <w:tblGrid>
        <w:gridCol w:w="807"/>
        <w:gridCol w:w="1044"/>
        <w:gridCol w:w="5303"/>
        <w:gridCol w:w="572"/>
        <w:gridCol w:w="2155"/>
      </w:tblGrid>
      <w:tr w14:paraId="15552243">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E77115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6931670">
            <w:pPr>
              <w:widowControl/>
              <w:textAlignment w:val="center"/>
              <w:rPr>
                <w:rFonts w:hint="default" w:ascii="宋体" w:hAnsi="宋体" w:eastAsia="宋体" w:cs="宋体"/>
                <w:kern w:val="0"/>
                <w:sz w:val="24"/>
                <w:szCs w:val="24"/>
                <w:lang w:val="en-US" w:eastAsia="zh-CN" w:bidi="ar"/>
              </w:rPr>
            </w:pPr>
            <w:r>
              <w:rPr>
                <w:rFonts w:ascii="宋体" w:hAnsi="宋体"/>
                <w:sz w:val="24"/>
              </w:rPr>
              <w:t>■</w:t>
            </w:r>
            <w:r>
              <w:rPr>
                <w:rFonts w:hint="eastAsia" w:ascii="宋体" w:hAnsi="宋体" w:cs="宋体"/>
                <w:kern w:val="0"/>
                <w:sz w:val="24"/>
                <w:szCs w:val="24"/>
                <w:lang w:val="en-US" w:eastAsia="zh-CN" w:bidi="ar"/>
              </w:rPr>
              <w:t>洗衣机设备</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1523F2B">
            <w:pPr>
              <w:numPr>
                <w:ilvl w:val="0"/>
                <w:numId w:val="0"/>
              </w:numPr>
              <w:spacing w:line="360" w:lineRule="auto"/>
              <w:rPr>
                <w:rFonts w:hint="default"/>
                <w:lang w:val="en-US" w:eastAsia="zh-CN"/>
              </w:rPr>
            </w:pPr>
            <w:r>
              <w:rPr>
                <w:rFonts w:hint="eastAsia"/>
                <w:b w:val="0"/>
                <w:bCs w:val="0"/>
                <w:sz w:val="24"/>
                <w:szCs w:val="24"/>
                <w:lang w:val="en-US" w:eastAsia="zh-CN"/>
              </w:rPr>
              <w:t>1、洗衣机集中洗衣间水电拨接、洗衣机放置区改造、防水等改造和洗衣机设备。</w:t>
            </w:r>
          </w:p>
          <w:p w14:paraId="375F37C8">
            <w:pPr>
              <w:pStyle w:val="11"/>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2、基本技术参数要求：</w:t>
            </w:r>
          </w:p>
          <w:p w14:paraId="2DB7BF93">
            <w:pPr>
              <w:spacing w:line="360" w:lineRule="auto"/>
              <w:ind w:firstLine="480" w:firstLineChars="200"/>
              <w:rPr>
                <w:b w:val="0"/>
                <w:bCs w:val="0"/>
                <w:sz w:val="24"/>
                <w:szCs w:val="24"/>
              </w:rPr>
            </w:pPr>
            <w:r>
              <w:rPr>
                <w:rFonts w:hint="eastAsia"/>
                <w:b w:val="0"/>
                <w:bCs w:val="0"/>
                <w:sz w:val="24"/>
                <w:szCs w:val="24"/>
              </w:rPr>
              <w:t>（1）开门方式：侧开式</w:t>
            </w:r>
          </w:p>
          <w:p w14:paraId="3B6B7E30">
            <w:pPr>
              <w:spacing w:line="360" w:lineRule="auto"/>
              <w:ind w:firstLine="480" w:firstLineChars="200"/>
              <w:rPr>
                <w:b w:val="0"/>
                <w:bCs w:val="0"/>
                <w:sz w:val="24"/>
                <w:szCs w:val="24"/>
              </w:rPr>
            </w:pPr>
            <w:r>
              <w:rPr>
                <w:rFonts w:hint="eastAsia"/>
                <w:b w:val="0"/>
                <w:bCs w:val="0"/>
                <w:sz w:val="24"/>
                <w:szCs w:val="24"/>
              </w:rPr>
              <w:t>（2）排水方式：上排水</w:t>
            </w:r>
          </w:p>
          <w:p w14:paraId="5C22265E">
            <w:pPr>
              <w:spacing w:line="360" w:lineRule="auto"/>
              <w:ind w:firstLine="480" w:firstLineChars="200"/>
              <w:rPr>
                <w:b w:val="0"/>
                <w:bCs w:val="0"/>
                <w:sz w:val="24"/>
                <w:szCs w:val="24"/>
              </w:rPr>
            </w:pPr>
            <w:r>
              <w:rPr>
                <w:rFonts w:hint="eastAsia"/>
                <w:b w:val="0"/>
                <w:bCs w:val="0"/>
                <w:sz w:val="24"/>
                <w:szCs w:val="24"/>
              </w:rPr>
              <w:t>（3）洗涤容量：≥</w:t>
            </w:r>
            <w:r>
              <w:rPr>
                <w:rFonts w:hint="eastAsia"/>
                <w:b w:val="0"/>
                <w:bCs w:val="0"/>
                <w:sz w:val="24"/>
                <w:szCs w:val="24"/>
                <w:lang w:val="en-US" w:eastAsia="zh-CN"/>
              </w:rPr>
              <w:t>10</w:t>
            </w:r>
            <w:r>
              <w:rPr>
                <w:rFonts w:hint="eastAsia"/>
                <w:b w:val="0"/>
                <w:bCs w:val="0"/>
                <w:sz w:val="24"/>
                <w:szCs w:val="24"/>
              </w:rPr>
              <w:t>kg</w:t>
            </w:r>
          </w:p>
          <w:p w14:paraId="75175E9C">
            <w:pPr>
              <w:spacing w:line="360" w:lineRule="auto"/>
              <w:ind w:firstLine="480" w:firstLineChars="200"/>
              <w:rPr>
                <w:b w:val="0"/>
                <w:bCs w:val="0"/>
                <w:sz w:val="24"/>
                <w:szCs w:val="24"/>
              </w:rPr>
            </w:pPr>
            <w:r>
              <w:rPr>
                <w:rFonts w:hint="eastAsia"/>
                <w:b w:val="0"/>
                <w:bCs w:val="0"/>
                <w:sz w:val="24"/>
                <w:szCs w:val="24"/>
              </w:rPr>
              <w:t>（4）脱水容量：≥</w:t>
            </w:r>
            <w:r>
              <w:rPr>
                <w:rFonts w:hint="eastAsia"/>
                <w:b w:val="0"/>
                <w:bCs w:val="0"/>
                <w:sz w:val="24"/>
                <w:szCs w:val="24"/>
                <w:lang w:val="en-US" w:eastAsia="zh-CN"/>
              </w:rPr>
              <w:t>10</w:t>
            </w:r>
            <w:r>
              <w:rPr>
                <w:rFonts w:hint="eastAsia"/>
                <w:b w:val="0"/>
                <w:bCs w:val="0"/>
                <w:sz w:val="24"/>
                <w:szCs w:val="24"/>
              </w:rPr>
              <w:t>kg</w:t>
            </w:r>
          </w:p>
          <w:p w14:paraId="4000C94F">
            <w:pPr>
              <w:spacing w:line="360" w:lineRule="auto"/>
              <w:ind w:firstLine="480" w:firstLineChars="200"/>
              <w:rPr>
                <w:b w:val="0"/>
                <w:bCs w:val="0"/>
                <w:sz w:val="24"/>
                <w:szCs w:val="24"/>
              </w:rPr>
            </w:pPr>
            <w:r>
              <w:rPr>
                <w:rFonts w:hint="eastAsia"/>
                <w:b w:val="0"/>
                <w:bCs w:val="0"/>
                <w:sz w:val="24"/>
                <w:szCs w:val="24"/>
              </w:rPr>
              <w:t>（5）耗水量：≤62升/工作周期</w:t>
            </w:r>
          </w:p>
          <w:p w14:paraId="63B97FAB">
            <w:pPr>
              <w:spacing w:line="360" w:lineRule="auto"/>
              <w:ind w:firstLine="480" w:firstLineChars="200"/>
              <w:rPr>
                <w:rFonts w:hint="eastAsia" w:eastAsia="宋体"/>
                <w:b w:val="0"/>
                <w:bCs w:val="0"/>
                <w:sz w:val="24"/>
                <w:szCs w:val="24"/>
                <w:lang w:eastAsia="zh-CN"/>
              </w:rPr>
            </w:pPr>
            <w:r>
              <w:rPr>
                <w:rFonts w:hint="eastAsia"/>
                <w:b w:val="0"/>
                <w:bCs w:val="0"/>
                <w:sz w:val="24"/>
                <w:szCs w:val="24"/>
              </w:rPr>
              <w:t>（6）洗净比：≥1.1</w:t>
            </w:r>
            <w:r>
              <w:rPr>
                <w:rFonts w:hint="eastAsia"/>
                <w:b w:val="0"/>
                <w:bCs w:val="0"/>
                <w:sz w:val="24"/>
                <w:szCs w:val="24"/>
                <w:lang w:val="en-US" w:eastAsia="zh-CN"/>
              </w:rPr>
              <w:t>2</w:t>
            </w:r>
          </w:p>
          <w:p w14:paraId="4D9EB6F1">
            <w:pPr>
              <w:spacing w:line="360" w:lineRule="auto"/>
              <w:ind w:firstLine="480" w:firstLineChars="200"/>
              <w:rPr>
                <w:b w:val="0"/>
                <w:bCs w:val="0"/>
                <w:sz w:val="24"/>
                <w:szCs w:val="24"/>
              </w:rPr>
            </w:pPr>
            <w:r>
              <w:rPr>
                <w:rFonts w:hint="eastAsia"/>
                <w:b w:val="0"/>
                <w:bCs w:val="0"/>
                <w:sz w:val="24"/>
                <w:szCs w:val="24"/>
              </w:rPr>
              <w:t>（7）额定电压率：220V/50Hz</w:t>
            </w:r>
          </w:p>
          <w:p w14:paraId="1581B42C">
            <w:pPr>
              <w:spacing w:line="360" w:lineRule="auto"/>
              <w:ind w:firstLine="480" w:firstLineChars="200"/>
              <w:rPr>
                <w:rFonts w:hint="eastAsia"/>
                <w:b w:val="0"/>
                <w:bCs w:val="0"/>
                <w:sz w:val="24"/>
                <w:szCs w:val="24"/>
              </w:rPr>
            </w:pPr>
            <w:r>
              <w:rPr>
                <w:rFonts w:hint="eastAsia"/>
                <w:b w:val="0"/>
                <w:bCs w:val="0"/>
                <w:sz w:val="24"/>
                <w:szCs w:val="24"/>
              </w:rPr>
              <w:t>（8）能耗等级： 1级</w:t>
            </w:r>
          </w:p>
          <w:p w14:paraId="5E0A43EC">
            <w:pPr>
              <w:spacing w:line="360" w:lineRule="auto"/>
              <w:ind w:firstLine="480" w:firstLineChars="200"/>
              <w:rPr>
                <w:rFonts w:hint="eastAsia"/>
                <w:b w:val="0"/>
                <w:bCs w:val="0"/>
                <w:sz w:val="24"/>
                <w:szCs w:val="24"/>
              </w:rPr>
            </w:pPr>
            <w:r>
              <w:rPr>
                <w:rFonts w:hint="eastAsia"/>
                <w:b w:val="0"/>
                <w:bCs w:val="0"/>
                <w:sz w:val="24"/>
                <w:szCs w:val="24"/>
                <w:lang w:val="en-US" w:eastAsia="zh-CN"/>
              </w:rPr>
              <w:t>（9）</w:t>
            </w:r>
            <w:r>
              <w:rPr>
                <w:rFonts w:hint="default"/>
                <w:b w:val="0"/>
                <w:bCs w:val="0"/>
                <w:sz w:val="24"/>
                <w:szCs w:val="24"/>
                <w:lang w:val="en-US" w:eastAsia="zh-CN"/>
              </w:rPr>
              <w:t>内桶材质：不锈钢</w:t>
            </w:r>
          </w:p>
          <w:p w14:paraId="3C7B37E2">
            <w:pPr>
              <w:spacing w:line="360" w:lineRule="auto"/>
              <w:ind w:firstLine="480" w:firstLineChars="200"/>
              <w:rPr>
                <w:rFonts w:hint="eastAsia"/>
                <w:b w:val="0"/>
                <w:bCs w:val="0"/>
                <w:sz w:val="24"/>
                <w:szCs w:val="24"/>
              </w:rPr>
            </w:pPr>
            <w:r>
              <w:rPr>
                <w:rFonts w:hint="eastAsia"/>
                <w:b w:val="0"/>
                <w:bCs w:val="0"/>
                <w:sz w:val="24"/>
                <w:szCs w:val="24"/>
              </w:rPr>
              <w:t>（</w:t>
            </w:r>
            <w:r>
              <w:rPr>
                <w:rFonts w:hint="eastAsia"/>
                <w:b w:val="0"/>
                <w:bCs w:val="0"/>
                <w:sz w:val="24"/>
                <w:szCs w:val="24"/>
                <w:lang w:val="en-US" w:eastAsia="zh-CN"/>
              </w:rPr>
              <w:t>10</w:t>
            </w:r>
            <w:r>
              <w:rPr>
                <w:rFonts w:hint="eastAsia"/>
                <w:b w:val="0"/>
                <w:bCs w:val="0"/>
                <w:sz w:val="24"/>
                <w:szCs w:val="24"/>
              </w:rPr>
              <w:t>）洗衣机必须</w:t>
            </w:r>
            <w:r>
              <w:rPr>
                <w:rFonts w:hint="eastAsia"/>
                <w:b w:val="0"/>
                <w:bCs w:val="0"/>
                <w:sz w:val="24"/>
                <w:szCs w:val="24"/>
                <w:lang w:val="en-US" w:eastAsia="zh-CN"/>
              </w:rPr>
              <w:t>拥有</w:t>
            </w:r>
            <w:r>
              <w:rPr>
                <w:rFonts w:hint="eastAsia"/>
                <w:b w:val="0"/>
                <w:bCs w:val="0"/>
                <w:sz w:val="24"/>
                <w:szCs w:val="24"/>
              </w:rPr>
              <w:t>“筒自洁”功能。</w:t>
            </w:r>
          </w:p>
          <w:p w14:paraId="6AF30356">
            <w:pPr>
              <w:pStyle w:val="12"/>
              <w:spacing w:line="360" w:lineRule="auto"/>
              <w:ind w:left="0" w:leftChars="0" w:firstLine="0" w:firstLineChars="0"/>
              <w:rPr>
                <w:rFonts w:hint="eastAsia" w:cs="Times New Roman"/>
                <w:b/>
                <w:bCs/>
                <w:kern w:val="2"/>
                <w:sz w:val="24"/>
                <w:szCs w:val="24"/>
                <w:lang w:val="en-US" w:eastAsia="zh-CN" w:bidi="ar-SA"/>
              </w:rPr>
            </w:pPr>
            <w:r>
              <w:rPr>
                <w:rFonts w:ascii="宋体" w:hAnsi="宋体"/>
                <w:sz w:val="24"/>
              </w:rPr>
              <w:t>■</w:t>
            </w: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供应商所投洗衣机为滚筒洗衣机且洗涤容量≥10公斤；洗涤加热功率≤1800W。</w:t>
            </w:r>
            <w:r>
              <w:rPr>
                <w:rFonts w:hint="eastAsia" w:ascii="Times New Roman" w:hAnsi="Times New Roman" w:eastAsia="宋体" w:cs="Times New Roman"/>
                <w:b/>
                <w:bCs/>
                <w:kern w:val="2"/>
                <w:sz w:val="24"/>
                <w:szCs w:val="24"/>
                <w:lang w:val="en-US" w:eastAsia="zh-CN" w:bidi="ar-SA"/>
              </w:rPr>
              <w:t>（响应文件中提供产品型号、彩页或证明材料</w:t>
            </w:r>
            <w:r>
              <w:rPr>
                <w:rFonts w:hint="eastAsia" w:cs="Times New Roman"/>
                <w:b/>
                <w:bCs/>
                <w:kern w:val="2"/>
                <w:sz w:val="24"/>
                <w:szCs w:val="24"/>
                <w:lang w:val="en-US" w:eastAsia="zh-CN" w:bidi="ar-SA"/>
              </w:rPr>
              <w:t>。</w:t>
            </w:r>
          </w:p>
          <w:p w14:paraId="600AB4AF">
            <w:pPr>
              <w:spacing w:line="360" w:lineRule="auto"/>
              <w:rPr>
                <w:rFonts w:hint="eastAsia" w:ascii="Times New Roman" w:hAnsi="Times New Roman" w:eastAsia="宋体" w:cs="Times New Roman"/>
                <w:b/>
                <w:bCs/>
                <w:kern w:val="2"/>
                <w:sz w:val="24"/>
                <w:szCs w:val="24"/>
                <w:lang w:val="en-US" w:eastAsia="zh-CN" w:bidi="ar-SA"/>
              </w:rPr>
            </w:pPr>
            <w:r>
              <w:rPr>
                <w:rFonts w:ascii="宋体" w:hAnsi="宋体"/>
                <w:sz w:val="24"/>
              </w:rPr>
              <w:t>■</w:t>
            </w:r>
            <w:r>
              <w:rPr>
                <w:rFonts w:hint="eastAsia" w:cs="Times New Roman"/>
                <w:b w:val="0"/>
                <w:bCs w:val="0"/>
                <w:color w:val="auto"/>
                <w:kern w:val="2"/>
                <w:sz w:val="24"/>
                <w:szCs w:val="24"/>
                <w:lang w:val="en-US" w:eastAsia="zh-CN" w:bidi="ar-SA"/>
              </w:rPr>
              <w:t>4、</w:t>
            </w:r>
            <w:r>
              <w:rPr>
                <w:rFonts w:hint="eastAsia" w:ascii="Times New Roman" w:hAnsi="Times New Roman" w:eastAsia="宋体" w:cs="Times New Roman"/>
                <w:b w:val="0"/>
                <w:bCs w:val="0"/>
                <w:color w:val="auto"/>
                <w:kern w:val="2"/>
                <w:sz w:val="24"/>
                <w:szCs w:val="24"/>
                <w:lang w:val="en-US" w:eastAsia="zh-CN" w:bidi="ar-SA"/>
              </w:rPr>
              <w:t>洗衣机品牌为国内知名品牌，且</w:t>
            </w:r>
            <w:r>
              <w:rPr>
                <w:rFonts w:hint="eastAsia" w:ascii="Times New Roman" w:hAnsi="Times New Roman" w:eastAsia="宋体" w:cs="Times New Roman"/>
                <w:b w:val="0"/>
                <w:bCs w:val="0"/>
                <w:kern w:val="2"/>
                <w:sz w:val="24"/>
                <w:szCs w:val="24"/>
                <w:lang w:val="en-US" w:eastAsia="zh-CN" w:bidi="ar-SA"/>
              </w:rPr>
              <w:t>所投全部型号洗衣机通过国家3C强制认证；具备节能认证证书；具备节水认证证。</w:t>
            </w:r>
            <w:r>
              <w:rPr>
                <w:rFonts w:hint="eastAsia" w:ascii="Times New Roman" w:hAnsi="Times New Roman" w:eastAsia="宋体" w:cs="Times New Roman"/>
                <w:b/>
                <w:bCs/>
                <w:kern w:val="2"/>
                <w:sz w:val="24"/>
                <w:szCs w:val="24"/>
                <w:lang w:val="en-US" w:eastAsia="zh-CN" w:bidi="ar-SA"/>
              </w:rPr>
              <w:t>响应文件中提供证书复印件。</w:t>
            </w:r>
          </w:p>
          <w:p w14:paraId="7B25DB46">
            <w:pPr>
              <w:pStyle w:val="11"/>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宋体" w:hAnsi="宋体"/>
                <w:sz w:val="24"/>
              </w:rPr>
              <w:t>■</w:t>
            </w:r>
            <w:r>
              <w:rPr>
                <w:rFonts w:hint="eastAsia" w:ascii="Times New Roman" w:hAnsi="Times New Roman" w:eastAsia="宋体" w:cs="Times New Roman"/>
                <w:b w:val="0"/>
                <w:bCs w:val="0"/>
                <w:kern w:val="2"/>
                <w:sz w:val="24"/>
                <w:szCs w:val="24"/>
                <w:lang w:val="en-US" w:eastAsia="zh-CN" w:bidi="ar-SA"/>
              </w:rPr>
              <w:t>5、设备清洁能力：所投设备洗净比≥1.12；需</w:t>
            </w:r>
            <w:r>
              <w:rPr>
                <w:rFonts w:hint="eastAsia" w:ascii="Times New Roman" w:hAnsi="Times New Roman" w:eastAsia="宋体" w:cs="Times New Roman"/>
                <w:b/>
                <w:bCs/>
                <w:kern w:val="2"/>
                <w:sz w:val="24"/>
                <w:szCs w:val="24"/>
                <w:lang w:val="en-US" w:eastAsia="zh-CN" w:bidi="ar-SA"/>
              </w:rPr>
              <w:t>提供能效标识以及中国能效标识网查询截图。</w:t>
            </w:r>
          </w:p>
          <w:p w14:paraId="202381E7">
            <w:pPr>
              <w:pStyle w:val="11"/>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宋体" w:hAnsi="宋体"/>
                <w:sz w:val="24"/>
              </w:rPr>
              <w:t>■</w:t>
            </w:r>
            <w:r>
              <w:rPr>
                <w:rFonts w:hint="eastAsia" w:ascii="Times New Roman" w:hAnsi="Times New Roman" w:eastAsia="宋体" w:cs="Times New Roman"/>
                <w:b w:val="0"/>
                <w:bCs w:val="0"/>
                <w:kern w:val="2"/>
                <w:sz w:val="24"/>
                <w:szCs w:val="24"/>
                <w:lang w:val="en-US" w:eastAsia="zh-CN" w:bidi="ar-SA"/>
              </w:rPr>
              <w:t>6、投标产品软硬件均为同一品牌厂家或其子公司生产（硬件为同一品牌，软件为同一平台），</w:t>
            </w:r>
            <w:r>
              <w:rPr>
                <w:rFonts w:hint="eastAsia" w:ascii="Times New Roman" w:hAnsi="Times New Roman" w:eastAsia="宋体" w:cs="Times New Roman"/>
                <w:b/>
                <w:bCs/>
                <w:kern w:val="2"/>
                <w:sz w:val="24"/>
                <w:szCs w:val="24"/>
                <w:lang w:val="en-US" w:eastAsia="zh-CN" w:bidi="ar-SA"/>
              </w:rPr>
              <w:t>提供软硬件厂家相关关系证明材料。</w:t>
            </w:r>
          </w:p>
          <w:p w14:paraId="2A662D6E">
            <w:pPr>
              <w:pStyle w:val="11"/>
              <w:spacing w:line="360" w:lineRule="auto"/>
              <w:ind w:left="0" w:leftChars="0" w:firstLine="0" w:firstLineChars="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7、</w:t>
            </w:r>
            <w:r>
              <w:rPr>
                <w:rFonts w:hint="eastAsia" w:ascii="Times New Roman" w:hAnsi="Times New Roman" w:eastAsia="宋体" w:cs="Times New Roman"/>
                <w:b w:val="0"/>
                <w:bCs w:val="0"/>
                <w:color w:val="auto"/>
                <w:kern w:val="2"/>
                <w:sz w:val="24"/>
                <w:szCs w:val="24"/>
                <w:lang w:val="en-US" w:eastAsia="zh-CN" w:bidi="ar-SA"/>
              </w:rPr>
              <w:t>设备稳定性：供应商所投洗衣机配备减震器为4个。</w:t>
            </w:r>
          </w:p>
          <w:p w14:paraId="31B7EF62">
            <w:pPr>
              <w:pStyle w:val="11"/>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宋体" w:hAnsi="宋体"/>
                <w:sz w:val="24"/>
              </w:rPr>
              <w:t>■</w:t>
            </w:r>
            <w:r>
              <w:rPr>
                <w:rFonts w:hint="eastAsia" w:ascii="Times New Roman" w:hAnsi="Times New Roman" w:eastAsia="宋体" w:cs="Times New Roman"/>
                <w:b w:val="0"/>
                <w:bCs w:val="0"/>
                <w:kern w:val="2"/>
                <w:sz w:val="24"/>
                <w:szCs w:val="24"/>
                <w:lang w:val="en-US" w:eastAsia="zh-CN" w:bidi="ar-SA"/>
              </w:rPr>
              <w:t>8、所有设备具备杀菌除病毒功能，可同时消灭三种及以上菌种病毒，</w:t>
            </w:r>
            <w:r>
              <w:rPr>
                <w:rFonts w:hint="eastAsia" w:ascii="Times New Roman" w:hAnsi="Times New Roman" w:eastAsia="宋体" w:cs="Times New Roman"/>
                <w:b/>
                <w:bCs/>
                <w:kern w:val="2"/>
                <w:sz w:val="24"/>
                <w:szCs w:val="24"/>
                <w:lang w:val="en-US" w:eastAsia="zh-CN" w:bidi="ar-SA"/>
              </w:rPr>
              <w:t>需</w:t>
            </w:r>
            <w:r>
              <w:rPr>
                <w:rFonts w:hint="eastAsia" w:ascii="Times New Roman" w:hAnsi="Times New Roman" w:eastAsia="宋体" w:cs="Times New Roman"/>
                <w:b/>
                <w:bCs/>
                <w:color w:val="auto"/>
                <w:kern w:val="2"/>
                <w:sz w:val="24"/>
                <w:szCs w:val="24"/>
                <w:lang w:val="en-US" w:eastAsia="zh-CN" w:bidi="ar-SA"/>
              </w:rPr>
              <w:t>提供具有CNAS或CMA的检测报告，并标出除菌除病毒类型。</w:t>
            </w:r>
          </w:p>
          <w:p w14:paraId="6A4E8633">
            <w:pPr>
              <w:snapToGrid/>
              <w:spacing w:before="0" w:beforeAutospacing="0" w:after="0" w:afterAutospacing="0" w:line="360" w:lineRule="auto"/>
              <w:jc w:val="both"/>
              <w:textAlignment w:val="baseline"/>
              <w:rPr>
                <w:rFonts w:hint="default"/>
                <w:lang w:val="en-US"/>
              </w:rPr>
            </w:pPr>
            <w:r>
              <w:rPr>
                <w:rFonts w:hint="eastAsia" w:cs="Times New Roman"/>
                <w:b w:val="0"/>
                <w:bCs w:val="0"/>
                <w:color w:val="auto"/>
                <w:kern w:val="2"/>
                <w:sz w:val="24"/>
                <w:szCs w:val="24"/>
                <w:lang w:val="en-US" w:eastAsia="zh-CN" w:bidi="ar-SA"/>
              </w:rPr>
              <w:t>9、洗</w:t>
            </w:r>
            <w:r>
              <w:rPr>
                <w:rFonts w:hint="eastAsia" w:ascii="Times New Roman" w:hAnsi="Times New Roman" w:eastAsia="宋体" w:cs="Times New Roman"/>
                <w:b w:val="0"/>
                <w:bCs w:val="0"/>
                <w:color w:val="auto"/>
                <w:kern w:val="2"/>
                <w:sz w:val="24"/>
                <w:szCs w:val="24"/>
                <w:lang w:val="en-US" w:eastAsia="zh-CN" w:bidi="ar-SA"/>
              </w:rPr>
              <w:t>衣机价格为大件洗：4元/次；标准洗：3元/次；快洗：2元/次；单脱水：1元/次。</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85FE7FB">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套</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7E0AB2E5">
            <w:pPr>
              <w:jc w:val="center"/>
              <w:rPr>
                <w:rFonts w:hint="default" w:eastAsia="宋体"/>
                <w:sz w:val="24"/>
                <w:szCs w:val="24"/>
                <w:lang w:val="en-US" w:eastAsia="zh-CN"/>
              </w:rPr>
            </w:pPr>
            <w:r>
              <w:rPr>
                <w:rFonts w:hint="eastAsia" w:eastAsia="宋体"/>
                <w:color w:val="auto"/>
                <w:sz w:val="24"/>
                <w:szCs w:val="24"/>
                <w:lang w:val="en-US" w:eastAsia="zh-CN"/>
              </w:rPr>
              <w:t>75台左右</w:t>
            </w:r>
          </w:p>
        </w:tc>
      </w:tr>
    </w:tbl>
    <w:p w14:paraId="43892904">
      <w:pPr>
        <w:pStyle w:val="2"/>
        <w:numPr>
          <w:ilvl w:val="0"/>
          <w:numId w:val="0"/>
        </w:numPr>
        <w:rPr>
          <w:rFonts w:hint="eastAsia"/>
        </w:rPr>
      </w:pPr>
    </w:p>
    <w:p w14:paraId="0B9A5806">
      <w:pPr>
        <w:pStyle w:val="2"/>
        <w:numPr>
          <w:ilvl w:val="0"/>
          <w:numId w:val="0"/>
        </w:numPr>
        <w:rPr>
          <w:rFonts w:hint="default"/>
          <w:lang w:val="en-US"/>
        </w:rPr>
      </w:pPr>
      <w:r>
        <w:rPr>
          <w:rFonts w:hint="eastAsia" w:ascii="黑体" w:hAnsi="黑体" w:eastAsia="黑体" w:cs="黑体"/>
          <w:b/>
          <w:bCs/>
          <w:sz w:val="24"/>
          <w:szCs w:val="24"/>
          <w:lang w:val="en-US" w:eastAsia="zh-CN"/>
        </w:rPr>
        <w:t>3、饮水设备</w:t>
      </w:r>
      <w:r>
        <w:rPr>
          <w:rFonts w:hint="eastAsia" w:ascii="黑体" w:hAnsi="黑体" w:eastAsia="黑体" w:cs="黑体"/>
          <w:b/>
          <w:bCs/>
          <w:color w:val="FF0000"/>
          <w:sz w:val="24"/>
          <w:szCs w:val="24"/>
          <w:lang w:val="en-US" w:eastAsia="zh-CN"/>
        </w:rPr>
        <w:t>（无偿赠送）</w:t>
      </w:r>
    </w:p>
    <w:tbl>
      <w:tblPr>
        <w:tblStyle w:val="19"/>
        <w:tblpPr w:leftFromText="180" w:rightFromText="180" w:vertAnchor="text" w:horzAnchor="margin" w:tblpXSpec="center" w:tblpY="133"/>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033"/>
        <w:gridCol w:w="6590"/>
        <w:gridCol w:w="734"/>
      </w:tblGrid>
      <w:tr w14:paraId="2324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0" w:type="dxa"/>
            <w:noWrap w:val="0"/>
            <w:vAlign w:val="center"/>
          </w:tcPr>
          <w:p w14:paraId="53476887">
            <w:pPr>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1033" w:type="dxa"/>
            <w:noWrap w:val="0"/>
            <w:vAlign w:val="center"/>
          </w:tcPr>
          <w:p w14:paraId="19BA8372">
            <w:pPr>
              <w:jc w:val="center"/>
              <w:rPr>
                <w:rFonts w:hint="eastAsia" w:ascii="宋体" w:hAnsi="宋体" w:cs="宋体"/>
                <w:b/>
                <w:bCs/>
                <w:color w:val="auto"/>
                <w:sz w:val="24"/>
                <w:szCs w:val="24"/>
              </w:rPr>
            </w:pPr>
            <w:r>
              <w:rPr>
                <w:rFonts w:hint="eastAsia" w:ascii="宋体" w:hAnsi="宋体" w:cs="宋体"/>
                <w:b/>
                <w:bCs/>
                <w:color w:val="auto"/>
                <w:sz w:val="24"/>
                <w:szCs w:val="24"/>
              </w:rPr>
              <w:t>名称</w:t>
            </w:r>
          </w:p>
        </w:tc>
        <w:tc>
          <w:tcPr>
            <w:tcW w:w="6590" w:type="dxa"/>
            <w:noWrap w:val="0"/>
            <w:vAlign w:val="center"/>
          </w:tcPr>
          <w:p w14:paraId="5F9C909C">
            <w:pPr>
              <w:jc w:val="center"/>
              <w:rPr>
                <w:rFonts w:hint="eastAsia" w:ascii="宋体" w:hAnsi="宋体" w:cs="宋体"/>
                <w:b/>
                <w:bCs/>
                <w:color w:val="auto"/>
                <w:sz w:val="24"/>
                <w:szCs w:val="24"/>
              </w:rPr>
            </w:pPr>
            <w:r>
              <w:rPr>
                <w:rFonts w:hint="eastAsia" w:ascii="宋体" w:hAnsi="宋体" w:cs="宋体"/>
                <w:b/>
                <w:bCs/>
                <w:color w:val="auto"/>
                <w:sz w:val="24"/>
                <w:szCs w:val="24"/>
              </w:rPr>
              <w:t>主要技术参数</w:t>
            </w:r>
          </w:p>
        </w:tc>
        <w:tc>
          <w:tcPr>
            <w:tcW w:w="734" w:type="dxa"/>
            <w:noWrap w:val="0"/>
            <w:vAlign w:val="center"/>
          </w:tcPr>
          <w:p w14:paraId="397F7E83">
            <w:pPr>
              <w:jc w:val="center"/>
              <w:rPr>
                <w:rFonts w:hint="eastAsia" w:ascii="宋体" w:hAnsi="宋体" w:cs="宋体"/>
                <w:b/>
                <w:bCs/>
                <w:color w:val="auto"/>
                <w:sz w:val="24"/>
                <w:szCs w:val="24"/>
              </w:rPr>
            </w:pPr>
            <w:r>
              <w:rPr>
                <w:rFonts w:hint="eastAsia" w:ascii="宋体" w:hAnsi="宋体" w:cs="宋体"/>
                <w:b/>
                <w:bCs/>
                <w:color w:val="auto"/>
                <w:sz w:val="24"/>
                <w:szCs w:val="24"/>
              </w:rPr>
              <w:t>数量</w:t>
            </w:r>
          </w:p>
        </w:tc>
      </w:tr>
      <w:tr w14:paraId="243E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0F6F3020">
            <w:pPr>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rPr>
              <w:t>产品</w:t>
            </w:r>
            <w:r>
              <w:rPr>
                <w:rFonts w:hint="eastAsia" w:ascii="黑体" w:hAnsi="黑体" w:eastAsia="黑体" w:cs="黑体"/>
                <w:b/>
                <w:bCs/>
                <w:color w:val="auto"/>
                <w:sz w:val="24"/>
                <w:szCs w:val="24"/>
                <w:lang w:val="en-US" w:eastAsia="zh-CN"/>
              </w:rPr>
              <w:t>1</w:t>
            </w:r>
          </w:p>
          <w:p w14:paraId="79DBE150">
            <w:pPr>
              <w:jc w:val="center"/>
              <w:rPr>
                <w:rFonts w:hint="eastAsia" w:ascii="宋体" w:hAnsi="宋体" w:cs="宋体"/>
                <w:color w:val="auto"/>
                <w:kern w:val="0"/>
                <w:sz w:val="24"/>
                <w:szCs w:val="24"/>
              </w:rPr>
            </w:pPr>
          </w:p>
        </w:tc>
        <w:tc>
          <w:tcPr>
            <w:tcW w:w="1033" w:type="dxa"/>
            <w:noWrap w:val="0"/>
            <w:vAlign w:val="top"/>
          </w:tcPr>
          <w:p w14:paraId="6F47729A">
            <w:pPr>
              <w:jc w:val="left"/>
              <w:rPr>
                <w:rFonts w:hint="eastAsia" w:ascii="宋体" w:hAnsi="宋体" w:cs="宋体"/>
                <w:color w:val="auto"/>
                <w:kern w:val="0"/>
                <w:sz w:val="24"/>
                <w:szCs w:val="24"/>
              </w:rPr>
            </w:pPr>
          </w:p>
          <w:p w14:paraId="73BF444B">
            <w:pPr>
              <w:jc w:val="left"/>
              <w:rPr>
                <w:rFonts w:hint="eastAsia" w:ascii="宋体" w:hAnsi="宋体" w:cs="宋体"/>
                <w:color w:val="auto"/>
                <w:kern w:val="0"/>
                <w:sz w:val="24"/>
                <w:szCs w:val="24"/>
              </w:rPr>
            </w:pPr>
          </w:p>
          <w:p w14:paraId="4BC8CDDE">
            <w:pPr>
              <w:jc w:val="left"/>
              <w:rPr>
                <w:rFonts w:hint="eastAsia" w:ascii="宋体" w:hAnsi="宋体" w:cs="宋体"/>
                <w:color w:val="auto"/>
                <w:kern w:val="0"/>
                <w:sz w:val="24"/>
                <w:szCs w:val="24"/>
              </w:rPr>
            </w:pPr>
          </w:p>
          <w:p w14:paraId="1DBDAAB1">
            <w:pPr>
              <w:jc w:val="left"/>
              <w:rPr>
                <w:rFonts w:hint="eastAsia" w:ascii="宋体" w:hAnsi="宋体" w:cs="宋体"/>
                <w:color w:val="auto"/>
                <w:kern w:val="0"/>
                <w:sz w:val="24"/>
                <w:szCs w:val="24"/>
              </w:rPr>
            </w:pPr>
          </w:p>
          <w:p w14:paraId="3DF3345C">
            <w:pPr>
              <w:jc w:val="left"/>
              <w:rPr>
                <w:rFonts w:hint="eastAsia" w:ascii="宋体" w:hAnsi="宋体" w:cs="宋体"/>
                <w:color w:val="auto"/>
                <w:kern w:val="0"/>
                <w:sz w:val="24"/>
                <w:szCs w:val="24"/>
              </w:rPr>
            </w:pPr>
          </w:p>
          <w:p w14:paraId="43FDD8C7">
            <w:pPr>
              <w:jc w:val="left"/>
              <w:rPr>
                <w:rFonts w:hint="eastAsia" w:ascii="宋体" w:hAnsi="宋体" w:cs="宋体"/>
                <w:color w:val="auto"/>
                <w:kern w:val="0"/>
                <w:sz w:val="24"/>
                <w:szCs w:val="24"/>
              </w:rPr>
            </w:pPr>
          </w:p>
          <w:p w14:paraId="1BCDBE8B">
            <w:pPr>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宿舍楼用开水器</w:t>
            </w:r>
          </w:p>
        </w:tc>
        <w:tc>
          <w:tcPr>
            <w:tcW w:w="6590" w:type="dxa"/>
            <w:noWrap w:val="0"/>
            <w:vAlign w:val="top"/>
          </w:tcPr>
          <w:p w14:paraId="5F157A58">
            <w:pPr>
              <w:autoSpaceDE w:val="0"/>
              <w:autoSpaceDN w:val="0"/>
              <w:adjustRightInd w:val="0"/>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一、技术要求</w:t>
            </w:r>
          </w:p>
          <w:p w14:paraId="0D31C4A6">
            <w:pPr>
              <w:spacing w:line="360" w:lineRule="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1、二龙头,双开；采用</w:t>
            </w:r>
            <w:r>
              <w:rPr>
                <w:rFonts w:hint="eastAsia" w:ascii="宋体" w:hAnsi="宋体" w:cs="宋体"/>
                <w:color w:val="auto"/>
                <w:kern w:val="0"/>
                <w:sz w:val="24"/>
                <w:szCs w:val="24"/>
                <w:lang w:val="en-US" w:eastAsia="zh-CN"/>
              </w:rPr>
              <w:t>步进式</w:t>
            </w:r>
            <w:r>
              <w:rPr>
                <w:rFonts w:hint="eastAsia" w:ascii="宋体" w:hAnsi="宋体" w:cs="宋体"/>
                <w:color w:val="auto"/>
                <w:kern w:val="0"/>
                <w:sz w:val="24"/>
                <w:szCs w:val="24"/>
              </w:rPr>
              <w:t>加热技术</w:t>
            </w:r>
            <w:r>
              <w:rPr>
                <w:rFonts w:hint="eastAsia" w:ascii="宋体" w:hAnsi="宋体" w:cs="宋体"/>
                <w:b/>
                <w:bCs/>
                <w:color w:val="auto"/>
                <w:kern w:val="0"/>
                <w:sz w:val="24"/>
                <w:szCs w:val="24"/>
                <w:lang w:val="en-US" w:eastAsia="zh-CN"/>
              </w:rPr>
              <w:t>触摸按键，开水带锁，防止学生烫伤。</w:t>
            </w:r>
          </w:p>
          <w:p w14:paraId="143B43AE">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2、开水出水温度 60℃-100℃范围内可调；</w:t>
            </w:r>
          </w:p>
          <w:p w14:paraId="2D969338">
            <w:pPr>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3、额定电压220V，功率≥</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p w14:paraId="3BCA0610">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、尺寸：长≥</w:t>
            </w:r>
            <w:r>
              <w:rPr>
                <w:rFonts w:hint="eastAsia" w:ascii="宋体" w:hAnsi="宋体" w:cs="宋体"/>
                <w:color w:val="auto"/>
                <w:kern w:val="0"/>
                <w:sz w:val="24"/>
                <w:szCs w:val="24"/>
                <w:lang w:val="en-US" w:eastAsia="zh-CN"/>
              </w:rPr>
              <w:t>530</w:t>
            </w:r>
            <w:r>
              <w:rPr>
                <w:rFonts w:hint="eastAsia" w:ascii="宋体" w:hAnsi="宋体" w:cs="宋体"/>
                <w:color w:val="auto"/>
                <w:kern w:val="0"/>
                <w:sz w:val="24"/>
                <w:szCs w:val="24"/>
              </w:rPr>
              <w:t>MM,宽≥4</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0MM,高≥1</w:t>
            </w:r>
            <w:r>
              <w:rPr>
                <w:rFonts w:hint="eastAsia" w:ascii="宋体" w:hAnsi="宋体" w:cs="宋体"/>
                <w:color w:val="auto"/>
                <w:kern w:val="0"/>
                <w:sz w:val="24"/>
                <w:szCs w:val="24"/>
                <w:lang w:val="en-US" w:eastAsia="zh-CN"/>
              </w:rPr>
              <w:t>54</w:t>
            </w:r>
            <w:r>
              <w:rPr>
                <w:rFonts w:hint="eastAsia" w:ascii="宋体" w:hAnsi="宋体" w:cs="宋体"/>
                <w:color w:val="auto"/>
                <w:kern w:val="0"/>
                <w:sz w:val="24"/>
                <w:szCs w:val="24"/>
              </w:rPr>
              <w:t>0MM;</w:t>
            </w:r>
          </w:p>
          <w:p w14:paraId="51B46F8D">
            <w:pPr>
              <w:spacing w:line="360" w:lineRule="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、水槽采用不锈钢防溅板防溅水设计，水胆、水槽、门板均采用不锈钢材料</w:t>
            </w:r>
            <w:r>
              <w:rPr>
                <w:rFonts w:hint="eastAsia" w:ascii="宋体" w:hAnsi="宋体" w:cs="宋体"/>
                <w:color w:val="auto"/>
                <w:kern w:val="0"/>
                <w:sz w:val="24"/>
                <w:szCs w:val="24"/>
                <w:lang w:eastAsia="zh-CN"/>
              </w:rPr>
              <w:t>。</w:t>
            </w:r>
          </w:p>
          <w:p w14:paraId="1F3B4EFE">
            <w:pPr>
              <w:spacing w:line="360" w:lineRule="auto"/>
              <w:rPr>
                <w:rFonts w:hint="eastAsia" w:ascii="宋体" w:hAnsi="宋体" w:cs="宋体"/>
                <w:color w:val="auto"/>
                <w:kern w:val="0"/>
                <w:sz w:val="24"/>
                <w:szCs w:val="24"/>
                <w:lang w:val="en-US" w:eastAsia="zh-CN"/>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p w14:paraId="6CCC87DF">
            <w:pPr>
              <w:numPr>
                <w:ilvl w:val="0"/>
                <w:numId w:val="6"/>
              </w:numPr>
              <w:spacing w:line="360" w:lineRule="auto"/>
              <w:ind w:left="0" w:leftChars="0" w:firstLine="0" w:firstLineChars="0"/>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提供对应的《涉及饮用水卫生安全产品卫生许可批件》的扫描件，请用重点标注框标注对应的型号和数据；</w:t>
            </w:r>
          </w:p>
          <w:p w14:paraId="2B03F88B">
            <w:pPr>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2038E2F2">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p w14:paraId="36B204B8">
            <w:pPr>
              <w:spacing w:line="360" w:lineRule="auto"/>
              <w:rPr>
                <w:rFonts w:hint="eastAsia" w:ascii="宋体" w:hAnsi="宋体" w:eastAsia="黑体" w:cs="宋体"/>
                <w:color w:val="auto"/>
                <w:kern w:val="0"/>
                <w:sz w:val="24"/>
                <w:szCs w:val="24"/>
                <w:lang w:eastAsia="zh-CN"/>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p w14:paraId="0831275A">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p w14:paraId="54018980">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、具有物联网功能在手机或电脑上可实现远程监控：开关机、水质 TDS 值、使用时间、漏水保护、滤芯使用寿命等功能，人性化设计，无需专人管理，更加安全方便，</w:t>
            </w:r>
          </w:p>
          <w:p w14:paraId="2BF54753">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p w14:paraId="38044F8C">
            <w:pPr>
              <w:pStyle w:val="2"/>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2303A1F8">
            <w:pPr>
              <w:pStyle w:val="2"/>
              <w:spacing w:line="360" w:lineRule="auto"/>
              <w:rPr>
                <w:rFonts w:ascii="黑体" w:hAnsi="黑体" w:eastAsia="黑体" w:cs="黑体"/>
                <w:b/>
                <w:bCs/>
                <w:color w:val="auto"/>
                <w:kern w:val="0"/>
                <w:sz w:val="24"/>
                <w:szCs w:val="24"/>
              </w:rPr>
            </w:pPr>
            <w:r>
              <w:rPr>
                <w:rFonts w:hint="eastAsia" w:ascii="黑体" w:hAnsi="黑体" w:eastAsia="黑体" w:cs="黑体"/>
                <w:b/>
                <w:bCs/>
                <w:color w:val="auto"/>
                <w:kern w:val="0"/>
                <w:sz w:val="24"/>
                <w:szCs w:val="24"/>
              </w:rPr>
              <w:t>二、其他要求：</w:t>
            </w:r>
          </w:p>
          <w:p w14:paraId="39076C1F">
            <w:pPr>
              <w:pStyle w:val="2"/>
              <w:spacing w:line="360" w:lineRule="auto"/>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1、安装在指定位置，含所有机器的水管、电线安装，调试等一切费用。</w:t>
            </w:r>
          </w:p>
          <w:p w14:paraId="76D35812">
            <w:pPr>
              <w:pStyle w:val="2"/>
              <w:rPr>
                <w:rFonts w:hint="default" w:ascii="黑体" w:hAnsi="黑体" w:eastAsia="黑体" w:cs="黑体"/>
                <w:b/>
                <w:bCs/>
                <w:color w:val="auto"/>
                <w:kern w:val="0"/>
                <w:sz w:val="24"/>
                <w:szCs w:val="24"/>
                <w:lang w:val="en-US"/>
              </w:rPr>
            </w:pPr>
            <w:r>
              <w:rPr>
                <w:rFonts w:hint="eastAsia" w:ascii="黑体" w:hAnsi="黑体" w:eastAsia="黑体" w:cs="黑体"/>
                <w:b/>
                <w:bCs/>
                <w:color w:val="auto"/>
                <w:kern w:val="0"/>
                <w:sz w:val="24"/>
                <w:szCs w:val="24"/>
                <w:lang w:val="en-US" w:eastAsia="zh-CN"/>
              </w:rPr>
              <w:t>2、服务期内每年四次换芯和所有维修全部免费.</w:t>
            </w:r>
          </w:p>
        </w:tc>
        <w:tc>
          <w:tcPr>
            <w:tcW w:w="734" w:type="dxa"/>
            <w:noWrap w:val="0"/>
            <w:vAlign w:val="center"/>
          </w:tcPr>
          <w:p w14:paraId="74CEAD87">
            <w:pPr>
              <w:spacing w:line="360" w:lineRule="auto"/>
              <w:rPr>
                <w:rFonts w:hint="eastAsia" w:ascii="宋体" w:hAnsi="宋体" w:cs="宋体"/>
                <w:color w:val="auto"/>
                <w:kern w:val="0"/>
                <w:sz w:val="24"/>
                <w:szCs w:val="24"/>
              </w:rPr>
            </w:pPr>
          </w:p>
          <w:p w14:paraId="6C524A21">
            <w:pPr>
              <w:pStyle w:val="2"/>
              <w:rPr>
                <w:rFonts w:hint="default" w:eastAsia="宋体"/>
                <w:color w:val="auto"/>
                <w:lang w:val="en-US" w:eastAsia="zh-CN"/>
              </w:rPr>
            </w:pPr>
            <w:r>
              <w:rPr>
                <w:rFonts w:hint="eastAsia"/>
                <w:color w:val="auto"/>
                <w:lang w:val="en-US" w:eastAsia="zh-CN"/>
              </w:rPr>
              <w:t>南校区8套，东校区15套</w:t>
            </w:r>
          </w:p>
          <w:p w14:paraId="33E96190">
            <w:pPr>
              <w:spacing w:line="360" w:lineRule="auto"/>
              <w:jc w:val="center"/>
              <w:rPr>
                <w:rFonts w:hint="eastAsia" w:ascii="宋体" w:hAnsi="宋体" w:cs="宋体"/>
                <w:color w:val="auto"/>
                <w:kern w:val="0"/>
                <w:sz w:val="24"/>
                <w:szCs w:val="24"/>
              </w:rPr>
            </w:pPr>
          </w:p>
        </w:tc>
      </w:tr>
      <w:tr w14:paraId="7B1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12D0FCEC">
            <w:pPr>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rPr>
              <w:t>产品</w:t>
            </w:r>
            <w:r>
              <w:rPr>
                <w:rFonts w:hint="eastAsia" w:ascii="黑体" w:hAnsi="黑体" w:eastAsia="黑体" w:cs="黑体"/>
                <w:b/>
                <w:bCs/>
                <w:color w:val="auto"/>
                <w:sz w:val="24"/>
                <w:szCs w:val="24"/>
                <w:lang w:val="en-US" w:eastAsia="zh-CN"/>
              </w:rPr>
              <w:t>2</w:t>
            </w:r>
          </w:p>
          <w:p w14:paraId="4ABA0976">
            <w:pPr>
              <w:jc w:val="center"/>
              <w:rPr>
                <w:rFonts w:hint="eastAsia" w:ascii="宋体" w:hAnsi="宋体" w:cs="宋体"/>
                <w:color w:val="auto"/>
                <w:kern w:val="0"/>
                <w:sz w:val="24"/>
                <w:szCs w:val="24"/>
              </w:rPr>
            </w:pPr>
          </w:p>
        </w:tc>
        <w:tc>
          <w:tcPr>
            <w:tcW w:w="1033" w:type="dxa"/>
            <w:noWrap w:val="0"/>
            <w:vAlign w:val="top"/>
          </w:tcPr>
          <w:p w14:paraId="24C60AB3">
            <w:pPr>
              <w:jc w:val="left"/>
              <w:rPr>
                <w:rFonts w:hint="eastAsia" w:ascii="宋体" w:hAnsi="宋体" w:cs="宋体"/>
                <w:color w:val="auto"/>
                <w:kern w:val="0"/>
                <w:sz w:val="24"/>
                <w:szCs w:val="24"/>
                <w:lang w:val="en-US" w:eastAsia="zh-CN"/>
              </w:rPr>
            </w:pPr>
          </w:p>
          <w:p w14:paraId="1BC328D2">
            <w:pPr>
              <w:jc w:val="left"/>
              <w:rPr>
                <w:rFonts w:hint="eastAsia" w:ascii="宋体" w:hAnsi="宋体" w:cs="宋体"/>
                <w:color w:val="auto"/>
                <w:kern w:val="0"/>
                <w:sz w:val="24"/>
                <w:szCs w:val="24"/>
                <w:lang w:val="en-US" w:eastAsia="zh-CN"/>
              </w:rPr>
            </w:pPr>
          </w:p>
          <w:p w14:paraId="7B184F1F">
            <w:pPr>
              <w:jc w:val="left"/>
              <w:rPr>
                <w:rFonts w:hint="eastAsia" w:ascii="宋体" w:hAnsi="宋体" w:cs="宋体"/>
                <w:color w:val="auto"/>
                <w:kern w:val="0"/>
                <w:sz w:val="24"/>
                <w:szCs w:val="24"/>
                <w:lang w:val="en-US" w:eastAsia="zh-CN"/>
              </w:rPr>
            </w:pPr>
          </w:p>
          <w:p w14:paraId="76B3D90F">
            <w:pPr>
              <w:jc w:val="left"/>
              <w:rPr>
                <w:rFonts w:hint="eastAsia" w:ascii="宋体" w:hAnsi="宋体" w:cs="宋体"/>
                <w:color w:val="auto"/>
                <w:kern w:val="0"/>
                <w:sz w:val="24"/>
                <w:szCs w:val="24"/>
                <w:lang w:val="en-US" w:eastAsia="zh-CN"/>
              </w:rPr>
            </w:pPr>
          </w:p>
          <w:p w14:paraId="76C45F0C">
            <w:pPr>
              <w:jc w:val="left"/>
              <w:rPr>
                <w:rFonts w:hint="eastAsia" w:ascii="宋体" w:hAnsi="宋体" w:cs="宋体"/>
                <w:color w:val="auto"/>
                <w:kern w:val="0"/>
                <w:sz w:val="24"/>
                <w:szCs w:val="24"/>
                <w:lang w:val="en-US" w:eastAsia="zh-CN"/>
              </w:rPr>
            </w:pPr>
          </w:p>
          <w:p w14:paraId="4E827108">
            <w:pPr>
              <w:jc w:val="left"/>
              <w:rPr>
                <w:rFonts w:hint="eastAsia" w:ascii="宋体" w:hAnsi="宋体" w:cs="宋体"/>
                <w:color w:val="auto"/>
                <w:kern w:val="0"/>
                <w:sz w:val="24"/>
                <w:szCs w:val="24"/>
                <w:lang w:val="en-US" w:eastAsia="zh-CN"/>
              </w:rPr>
            </w:pPr>
          </w:p>
          <w:p w14:paraId="487F92BD">
            <w:pPr>
              <w:jc w:val="left"/>
              <w:rPr>
                <w:rFonts w:hint="eastAsia" w:ascii="宋体" w:hAnsi="宋体" w:cs="宋体"/>
                <w:color w:val="auto"/>
                <w:kern w:val="0"/>
                <w:sz w:val="24"/>
                <w:szCs w:val="24"/>
                <w:lang w:val="en-US" w:eastAsia="zh-CN"/>
              </w:rPr>
            </w:pPr>
          </w:p>
          <w:p w14:paraId="6AD17ACE">
            <w:pPr>
              <w:jc w:val="left"/>
              <w:rPr>
                <w:rFonts w:hint="eastAsia" w:ascii="宋体" w:hAnsi="宋体" w:cs="宋体"/>
                <w:color w:val="auto"/>
                <w:kern w:val="0"/>
                <w:sz w:val="24"/>
                <w:szCs w:val="24"/>
                <w:lang w:val="en-US" w:eastAsia="zh-CN"/>
              </w:rPr>
            </w:pPr>
          </w:p>
          <w:p w14:paraId="0E0A2958">
            <w:pPr>
              <w:jc w:val="left"/>
              <w:rPr>
                <w:rFonts w:hint="eastAsia" w:ascii="宋体" w:hAnsi="宋体" w:cs="宋体"/>
                <w:color w:val="auto"/>
                <w:kern w:val="0"/>
                <w:sz w:val="24"/>
                <w:szCs w:val="24"/>
                <w:lang w:val="en-US" w:eastAsia="zh-CN"/>
              </w:rPr>
            </w:pPr>
          </w:p>
          <w:p w14:paraId="28120EBC">
            <w:pPr>
              <w:jc w:val="left"/>
              <w:rPr>
                <w:rFonts w:hint="eastAsia" w:ascii="宋体" w:hAnsi="宋体" w:cs="宋体"/>
                <w:color w:val="auto"/>
                <w:kern w:val="0"/>
                <w:sz w:val="24"/>
                <w:szCs w:val="24"/>
                <w:lang w:val="en-US" w:eastAsia="zh-CN"/>
              </w:rPr>
            </w:pPr>
          </w:p>
          <w:p w14:paraId="7D09D7CF">
            <w:pPr>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教学楼饮水设备</w:t>
            </w:r>
          </w:p>
        </w:tc>
        <w:tc>
          <w:tcPr>
            <w:tcW w:w="6590" w:type="dxa"/>
            <w:noWrap w:val="0"/>
            <w:vAlign w:val="top"/>
          </w:tcPr>
          <w:p w14:paraId="7A395D75">
            <w:pPr>
              <w:numPr>
                <w:ilvl w:val="0"/>
                <w:numId w:val="8"/>
              </w:num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p w14:paraId="5810C0C8">
            <w:pPr>
              <w:spacing w:line="360" w:lineRule="auto"/>
              <w:rPr>
                <w:rFonts w:hint="eastAsia" w:ascii="宋体" w:hAnsi="宋体" w:cs="宋体"/>
                <w:b/>
                <w:bCs/>
                <w:color w:val="auto"/>
                <w:kern w:val="0"/>
                <w:sz w:val="24"/>
                <w:szCs w:val="24"/>
              </w:rPr>
            </w:pPr>
            <w:r>
              <w:rPr>
                <w:rFonts w:hint="eastAsia" w:ascii="宋体" w:hAnsi="宋体" w:cs="宋体"/>
                <w:color w:val="auto"/>
                <w:kern w:val="0"/>
                <w:sz w:val="24"/>
                <w:szCs w:val="24"/>
              </w:rPr>
              <w:t>1、四龙头,全温；</w:t>
            </w:r>
            <w:r>
              <w:rPr>
                <w:rFonts w:hint="eastAsia" w:ascii="宋体" w:hAnsi="宋体" w:cs="宋体"/>
                <w:color w:val="auto"/>
                <w:kern w:val="0"/>
                <w:sz w:val="24"/>
                <w:szCs w:val="24"/>
                <w:lang w:val="en-US" w:eastAsia="zh-CN"/>
              </w:rPr>
              <w:t>触摸按键；</w:t>
            </w:r>
          </w:p>
          <w:p w14:paraId="27A9C519">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2、采用热交换节能加热技术，温开水 35℃-65℃范围内可调；</w:t>
            </w:r>
          </w:p>
          <w:p w14:paraId="7E2D4E74">
            <w:pPr>
              <w:spacing w:line="360" w:lineRule="auto"/>
              <w:rPr>
                <w:rFonts w:ascii="宋体" w:hAnsi="宋体" w:eastAsia="宋体" w:cs="宋体"/>
                <w:color w:val="auto"/>
                <w:kern w:val="0"/>
                <w:sz w:val="24"/>
                <w:szCs w:val="24"/>
              </w:rPr>
            </w:pPr>
            <w:r>
              <w:rPr>
                <w:rFonts w:ascii="宋体" w:hAnsi="宋体"/>
                <w:color w:val="auto"/>
                <w:sz w:val="24"/>
              </w:rPr>
              <w:t>■</w:t>
            </w:r>
            <w:r>
              <w:rPr>
                <w:rFonts w:hint="eastAsia" w:ascii="宋体" w:hAnsi="宋体" w:eastAsia="宋体" w:cs="宋体"/>
                <w:color w:val="auto"/>
                <w:kern w:val="0"/>
                <w:sz w:val="24"/>
                <w:szCs w:val="24"/>
              </w:rPr>
              <w:t>3、额定电压：</w:t>
            </w:r>
            <w:r>
              <w:rPr>
                <w:rFonts w:hint="eastAsia" w:ascii="宋体" w:hAnsi="宋体" w:eastAsia="宋体" w:cs="宋体"/>
                <w:color w:val="auto"/>
                <w:kern w:val="0"/>
                <w:sz w:val="24"/>
                <w:szCs w:val="24"/>
                <w:lang w:val="en-US" w:eastAsia="zh-CN"/>
              </w:rPr>
              <w:t>380</w:t>
            </w:r>
            <w:r>
              <w:rPr>
                <w:rFonts w:hint="eastAsia" w:ascii="宋体" w:hAnsi="宋体" w:eastAsia="宋体" w:cs="宋体"/>
                <w:color w:val="auto"/>
                <w:kern w:val="0"/>
                <w:sz w:val="24"/>
                <w:szCs w:val="24"/>
              </w:rPr>
              <w:t>V，功率：</w:t>
            </w:r>
            <w:r>
              <w:rPr>
                <w:rFonts w:hint="eastAsia" w:ascii="宋体" w:hAnsi="宋体" w:eastAsia="宋体" w:cs="宋体"/>
                <w:color w:val="auto"/>
                <w:kern w:val="0"/>
                <w:sz w:val="24"/>
                <w:szCs w:val="24"/>
                <w:lang w:val="en-US" w:eastAsia="zh-CN"/>
              </w:rPr>
              <w:t>4.5</w:t>
            </w:r>
            <w:r>
              <w:rPr>
                <w:rFonts w:hint="eastAsia" w:ascii="宋体" w:hAnsi="宋体" w:eastAsia="宋体" w:cs="宋体"/>
                <w:color w:val="auto"/>
                <w:kern w:val="0"/>
                <w:sz w:val="24"/>
                <w:szCs w:val="24"/>
              </w:rPr>
              <w:t>KW，</w:t>
            </w:r>
            <w:r>
              <w:rPr>
                <w:rFonts w:hint="eastAsia" w:ascii="宋体" w:hAnsi="宋体" w:eastAsia="宋体" w:cs="宋体"/>
                <w:b/>
                <w:color w:val="auto"/>
                <w:kern w:val="0"/>
                <w:sz w:val="24"/>
                <w:szCs w:val="24"/>
              </w:rPr>
              <w:t>投标文件中</w:t>
            </w:r>
            <w:r>
              <w:rPr>
                <w:rFonts w:hint="eastAsia" w:ascii="宋体" w:hAnsi="宋体" w:eastAsia="宋体" w:cs="黑体"/>
                <w:b/>
                <w:bCs/>
                <w:color w:val="auto"/>
                <w:kern w:val="0"/>
                <w:sz w:val="24"/>
                <w:szCs w:val="24"/>
              </w:rPr>
              <w:t>提供对应的CQC认证证书扫描件和全国认证认可信息公共服务平台证书查询截图，请用重点标注框标注对应的型号和数据；</w:t>
            </w:r>
          </w:p>
          <w:p w14:paraId="33403F08">
            <w:pPr>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4、尺寸：长≤1250MM,宽≤4</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0MM,高≤1</w:t>
            </w:r>
            <w:r>
              <w:rPr>
                <w:rFonts w:hint="eastAsia" w:ascii="宋体" w:hAnsi="宋体" w:eastAsia="宋体" w:cs="宋体"/>
                <w:color w:val="auto"/>
                <w:kern w:val="0"/>
                <w:sz w:val="24"/>
                <w:szCs w:val="24"/>
                <w:lang w:val="en-US" w:eastAsia="zh-CN"/>
              </w:rPr>
              <w:t>48</w:t>
            </w:r>
            <w:r>
              <w:rPr>
                <w:rFonts w:hint="eastAsia" w:ascii="宋体" w:hAnsi="宋体" w:eastAsia="宋体" w:cs="宋体"/>
                <w:color w:val="auto"/>
                <w:kern w:val="0"/>
                <w:sz w:val="24"/>
                <w:szCs w:val="24"/>
              </w:rPr>
              <w:t>0MM;</w:t>
            </w:r>
          </w:p>
          <w:p w14:paraId="5611BF19">
            <w:pPr>
              <w:spacing w:line="360" w:lineRule="auto"/>
              <w:rPr>
                <w:color w:val="auto"/>
              </w:rPr>
            </w:pPr>
            <w:r>
              <w:rPr>
                <w:rFonts w:hint="eastAsia" w:ascii="宋体" w:hAnsi="宋体" w:cs="宋体"/>
                <w:color w:val="auto"/>
                <w:kern w:val="0"/>
                <w:sz w:val="24"/>
                <w:szCs w:val="24"/>
              </w:rPr>
              <w:t>5、水槽采用不锈钢防溅板防溅水设计，水胆、水槽、门板均采用不锈钢材料</w:t>
            </w:r>
            <w:r>
              <w:rPr>
                <w:rFonts w:hint="eastAsia" w:ascii="宋体" w:hAnsi="宋体" w:cs="宋体"/>
                <w:b/>
                <w:bCs/>
                <w:color w:val="auto"/>
                <w:kern w:val="0"/>
                <w:sz w:val="24"/>
                <w:szCs w:val="24"/>
              </w:rPr>
              <w:t>；</w:t>
            </w:r>
          </w:p>
          <w:p w14:paraId="20A48532">
            <w:pPr>
              <w:spacing w:line="360" w:lineRule="auto"/>
              <w:rPr>
                <w:rFonts w:hint="eastAsia" w:ascii="宋体" w:hAnsi="宋体" w:cs="宋体"/>
                <w:color w:val="auto"/>
                <w:kern w:val="0"/>
                <w:sz w:val="24"/>
                <w:szCs w:val="24"/>
                <w:lang w:val="en-US" w:eastAsia="zh-CN"/>
              </w:rPr>
            </w:pPr>
            <w:r>
              <w:rPr>
                <w:rFonts w:ascii="宋体" w:hAnsi="宋体"/>
                <w:color w:val="auto"/>
                <w:sz w:val="24"/>
              </w:rPr>
              <w:t>■</w:t>
            </w:r>
            <w:r>
              <w:rPr>
                <w:rFonts w:hint="eastAsia" w:ascii="宋体" w:hAnsi="宋体" w:eastAsia="宋体" w:cs="宋体"/>
                <w:color w:val="auto"/>
                <w:kern w:val="0"/>
                <w:sz w:val="24"/>
                <w:szCs w:val="24"/>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p w14:paraId="53B44E77">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7、出水水质符合《生活饮用水水质处理器卫生安全与功能评价规范-反渗透处理装置》（2001）的要求；</w:t>
            </w:r>
          </w:p>
          <w:p w14:paraId="6D60D762">
            <w:pPr>
              <w:spacing w:line="360" w:lineRule="auto"/>
              <w:rPr>
                <w:rFonts w:hint="eastAsia"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09E85ABF">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9、活性炭具有</w:t>
            </w:r>
            <w:r>
              <w:rPr>
                <w:rFonts w:hint="eastAsia" w:ascii="宋体" w:hAnsi="宋体" w:eastAsia="宋体" w:cs="宋体"/>
                <w:color w:val="auto"/>
                <w:kern w:val="0"/>
                <w:sz w:val="24"/>
                <w:szCs w:val="24"/>
              </w:rPr>
              <w:t>阻垢功</w:t>
            </w:r>
            <w:r>
              <w:rPr>
                <w:rFonts w:hint="eastAsia" w:ascii="宋体" w:hAnsi="宋体" w:cs="宋体"/>
                <w:color w:val="auto"/>
                <w:kern w:val="0"/>
                <w:sz w:val="24"/>
                <w:szCs w:val="24"/>
              </w:rPr>
              <w:t>能，</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17AF0A3D">
            <w:pPr>
              <w:spacing w:line="360" w:lineRule="auto"/>
              <w:rPr>
                <w:rFonts w:hint="eastAsia" w:ascii="宋体" w:hAnsi="宋体" w:eastAsia="黑体" w:cs="宋体"/>
                <w:color w:val="auto"/>
                <w:kern w:val="0"/>
                <w:sz w:val="24"/>
                <w:szCs w:val="24"/>
                <w:lang w:eastAsia="zh-CN"/>
              </w:rPr>
            </w:pPr>
            <w:r>
              <w:rPr>
                <w:rFonts w:ascii="宋体" w:hAnsi="宋体"/>
                <w:color w:val="auto"/>
                <w:sz w:val="24"/>
              </w:rPr>
              <w:t>■</w:t>
            </w:r>
            <w:r>
              <w:rPr>
                <w:rFonts w:hint="eastAsia" w:ascii="宋体" w:hAnsi="宋体" w:cs="宋体"/>
                <w:color w:val="auto"/>
                <w:kern w:val="0"/>
                <w:sz w:val="24"/>
                <w:szCs w:val="24"/>
              </w:rPr>
              <w:t>10、滤芯具有防伪识别功能，确保后期滤芯更换正品，使用水质安全有保障；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提供国家有权机构或第三方检测机构出具的证明的扫描件</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p w14:paraId="10BD2E6A">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11、水位电极具有防腐蚀功能；</w:t>
            </w:r>
            <w:r>
              <w:rPr>
                <w:rFonts w:hint="eastAsia" w:ascii="黑体" w:hAnsi="黑体" w:eastAsia="黑体" w:cs="黑体"/>
                <w:b/>
                <w:bCs/>
                <w:color w:val="auto"/>
                <w:kern w:val="0"/>
                <w:sz w:val="24"/>
                <w:szCs w:val="24"/>
              </w:rPr>
              <w:t>提供国家有权机构或第三方检测机构出具的证明的扫描件，请用重点标注框标注对应内容；</w:t>
            </w:r>
          </w:p>
          <w:p w14:paraId="4A153F68">
            <w:pPr>
              <w:spacing w:line="360" w:lineRule="auto"/>
              <w:rPr>
                <w:rFonts w:hint="eastAsia" w:ascii="宋体" w:hAnsi="宋体" w:cs="宋体"/>
                <w:color w:val="auto"/>
                <w:kern w:val="0"/>
                <w:sz w:val="24"/>
                <w:szCs w:val="24"/>
              </w:rPr>
            </w:pPr>
            <w:r>
              <w:rPr>
                <w:rFonts w:hint="eastAsia" w:ascii="宋体" w:hAnsi="宋体" w:cs="宋体"/>
                <w:b/>
                <w:color w:val="auto"/>
                <w:kern w:val="0"/>
                <w:sz w:val="24"/>
                <w:szCs w:val="24"/>
              </w:rPr>
              <w:t>12、</w:t>
            </w:r>
            <w:r>
              <w:rPr>
                <w:rFonts w:hint="eastAsia" w:ascii="宋体" w:hAnsi="宋体" w:cs="宋体"/>
                <w:color w:val="auto"/>
                <w:kern w:val="0"/>
                <w:sz w:val="24"/>
                <w:szCs w:val="24"/>
              </w:rPr>
              <w:t>具有物联网功能在手机或电脑上可实现远程监控：开关机、水质 TDS 值、使用时间、漏水保护、滤芯使用寿命等功能，人性化设计，无需专人管理，更加安全方便；</w:t>
            </w:r>
          </w:p>
          <w:p w14:paraId="252EF4F9">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13、所投产品取得节能认证证书，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0F404A24">
            <w:pPr>
              <w:pStyle w:val="2"/>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408FE180">
            <w:pPr>
              <w:spacing w:line="360" w:lineRule="auto"/>
              <w:rPr>
                <w:rFonts w:ascii="宋体" w:hAnsi="宋体" w:eastAsia="宋体" w:cs="黑体"/>
                <w:b/>
                <w:bCs/>
                <w:color w:val="auto"/>
                <w:kern w:val="0"/>
                <w:sz w:val="24"/>
                <w:szCs w:val="24"/>
              </w:rPr>
            </w:pPr>
            <w:r>
              <w:rPr>
                <w:rFonts w:hint="eastAsia" w:ascii="宋体" w:hAnsi="宋体" w:eastAsia="宋体" w:cs="黑体"/>
                <w:b/>
                <w:bCs/>
                <w:color w:val="auto"/>
                <w:kern w:val="0"/>
                <w:sz w:val="24"/>
                <w:szCs w:val="24"/>
              </w:rPr>
              <w:t>二、其他要求：</w:t>
            </w:r>
          </w:p>
          <w:p w14:paraId="54BCB78C">
            <w:pPr>
              <w:pStyle w:val="2"/>
              <w:spacing w:line="360" w:lineRule="auto"/>
              <w:rPr>
                <w:rFonts w:hint="eastAsia" w:ascii="宋体" w:hAnsi="宋体" w:eastAsia="宋体" w:cs="黑体"/>
                <w:b/>
                <w:bCs/>
                <w:color w:val="auto"/>
                <w:kern w:val="0"/>
                <w:sz w:val="24"/>
                <w:szCs w:val="24"/>
              </w:rPr>
            </w:pPr>
            <w:r>
              <w:rPr>
                <w:rFonts w:hint="eastAsia" w:ascii="宋体" w:hAnsi="宋体" w:eastAsia="宋体" w:cs="黑体"/>
                <w:b/>
                <w:bCs/>
                <w:color w:val="auto"/>
                <w:kern w:val="0"/>
                <w:sz w:val="24"/>
                <w:szCs w:val="24"/>
              </w:rPr>
              <w:t>1、安装在指定位置，含所有机器的水管、电线安装，调试等一切费用。</w:t>
            </w:r>
          </w:p>
          <w:p w14:paraId="2DEF4940">
            <w:pPr>
              <w:pStyle w:val="2"/>
              <w:spacing w:line="360" w:lineRule="auto"/>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lang w:val="en-US" w:eastAsia="zh-CN"/>
              </w:rPr>
              <w:t>2、服务期内每年四次换芯和所有维修全部免费</w:t>
            </w:r>
          </w:p>
        </w:tc>
        <w:tc>
          <w:tcPr>
            <w:tcW w:w="734" w:type="dxa"/>
            <w:noWrap w:val="0"/>
            <w:vAlign w:val="center"/>
          </w:tcPr>
          <w:p w14:paraId="440A7422">
            <w:pPr>
              <w:pStyle w:val="2"/>
              <w:rPr>
                <w:rFonts w:hint="default" w:eastAsia="宋体"/>
                <w:color w:val="auto"/>
                <w:lang w:val="en-US" w:eastAsia="zh-CN"/>
              </w:rPr>
            </w:pPr>
            <w:r>
              <w:rPr>
                <w:rFonts w:hint="eastAsia"/>
                <w:color w:val="auto"/>
                <w:lang w:val="en-US" w:eastAsia="zh-CN"/>
              </w:rPr>
              <w:t>南校区6套，东校区2套</w:t>
            </w:r>
          </w:p>
          <w:p w14:paraId="7CE5FB2F">
            <w:pPr>
              <w:pStyle w:val="2"/>
              <w:rPr>
                <w:rFonts w:hint="default"/>
                <w:color w:val="auto"/>
                <w:lang w:val="en-US" w:eastAsia="zh-CN"/>
              </w:rPr>
            </w:pPr>
          </w:p>
        </w:tc>
      </w:tr>
      <w:tr w14:paraId="003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27CF1BD5">
            <w:pPr>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产品</w:t>
            </w:r>
            <w:r>
              <w:rPr>
                <w:rFonts w:hint="eastAsia" w:ascii="黑体" w:hAnsi="黑体" w:eastAsia="黑体" w:cs="黑体"/>
                <w:b/>
                <w:bCs/>
                <w:color w:val="auto"/>
                <w:sz w:val="24"/>
                <w:szCs w:val="24"/>
                <w:lang w:val="en-US" w:eastAsia="zh-CN"/>
              </w:rPr>
              <w:t>3</w:t>
            </w:r>
            <w:r>
              <w:rPr>
                <w:rFonts w:hint="eastAsia" w:ascii="黑体" w:hAnsi="黑体" w:eastAsia="黑体" w:cs="黑体"/>
                <w:b/>
                <w:bCs/>
                <w:color w:val="auto"/>
                <w:sz w:val="24"/>
                <w:szCs w:val="24"/>
              </w:rPr>
              <w:t>：</w:t>
            </w:r>
          </w:p>
          <w:p w14:paraId="6B839245">
            <w:pPr>
              <w:jc w:val="center"/>
              <w:rPr>
                <w:rFonts w:hint="eastAsia" w:ascii="宋体" w:hAnsi="宋体" w:cs="宋体"/>
                <w:bCs/>
                <w:color w:val="auto"/>
                <w:kern w:val="0"/>
                <w:sz w:val="24"/>
                <w:szCs w:val="24"/>
              </w:rPr>
            </w:pPr>
          </w:p>
        </w:tc>
        <w:tc>
          <w:tcPr>
            <w:tcW w:w="1033" w:type="dxa"/>
            <w:noWrap w:val="0"/>
            <w:vAlign w:val="center"/>
          </w:tcPr>
          <w:p w14:paraId="75A71480">
            <w:pPr>
              <w:jc w:val="center"/>
              <w:rPr>
                <w:rFonts w:hint="eastAsia" w:ascii="宋体" w:hAnsi="宋体" w:cs="宋体"/>
                <w:bCs/>
                <w:color w:val="auto"/>
                <w:kern w:val="0"/>
                <w:sz w:val="24"/>
                <w:szCs w:val="24"/>
              </w:rPr>
            </w:pPr>
          </w:p>
          <w:p w14:paraId="004CBE46">
            <w:pPr>
              <w:jc w:val="center"/>
              <w:rPr>
                <w:rFonts w:hint="eastAsia" w:ascii="宋体" w:hAnsi="宋体" w:cs="宋体"/>
                <w:bCs/>
                <w:color w:val="auto"/>
                <w:kern w:val="0"/>
                <w:sz w:val="24"/>
                <w:szCs w:val="24"/>
              </w:rPr>
            </w:pPr>
          </w:p>
          <w:p w14:paraId="2622615E">
            <w:pPr>
              <w:jc w:val="left"/>
              <w:rPr>
                <w:rFonts w:hint="eastAsia" w:ascii="宋体" w:hAnsi="宋体" w:cs="宋体"/>
                <w:color w:val="auto"/>
                <w:kern w:val="0"/>
                <w:sz w:val="24"/>
                <w:szCs w:val="24"/>
              </w:rPr>
            </w:pPr>
            <w:r>
              <w:rPr>
                <w:rFonts w:hint="eastAsia" w:ascii="宋体" w:hAnsi="宋体" w:cs="宋体"/>
                <w:bCs/>
                <w:color w:val="auto"/>
                <w:kern w:val="0"/>
                <w:sz w:val="24"/>
                <w:szCs w:val="24"/>
              </w:rPr>
              <w:t>行政楼使用</w:t>
            </w:r>
          </w:p>
        </w:tc>
        <w:tc>
          <w:tcPr>
            <w:tcW w:w="6590" w:type="dxa"/>
            <w:noWrap w:val="0"/>
            <w:vAlign w:val="top"/>
          </w:tcPr>
          <w:p w14:paraId="11E77C0E">
            <w:pPr>
              <w:numPr>
                <w:ilvl w:val="0"/>
                <w:numId w:val="9"/>
              </w:numPr>
              <w:autoSpaceDE w:val="0"/>
              <w:autoSpaceDN w:val="0"/>
              <w:adjustRightInd w:val="0"/>
              <w:spacing w:line="360" w:lineRule="auto"/>
              <w:jc w:val="left"/>
              <w:rPr>
                <w:rFonts w:hint="eastAsia" w:ascii="宋体" w:hAnsi="宋体" w:cs="宋体"/>
                <w:color w:val="auto"/>
                <w:sz w:val="24"/>
                <w:szCs w:val="24"/>
              </w:rPr>
            </w:pPr>
            <w:r>
              <w:rPr>
                <w:rFonts w:hint="eastAsia" w:ascii="宋体" w:hAnsi="宋体" w:cs="宋体"/>
                <w:color w:val="auto"/>
                <w:sz w:val="24"/>
                <w:szCs w:val="24"/>
              </w:rPr>
              <w:t>技术要求</w:t>
            </w:r>
          </w:p>
          <w:p w14:paraId="57239470">
            <w:pPr>
              <w:spacing w:line="360" w:lineRule="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1、二龙头,双开；</w:t>
            </w:r>
            <w:r>
              <w:rPr>
                <w:rFonts w:hint="eastAsia" w:ascii="宋体" w:hAnsi="宋体" w:cs="宋体"/>
                <w:b/>
                <w:bCs/>
                <w:color w:val="auto"/>
                <w:kern w:val="0"/>
                <w:sz w:val="24"/>
                <w:szCs w:val="24"/>
                <w:lang w:val="en-US" w:eastAsia="zh-CN"/>
              </w:rPr>
              <w:t>触摸按键，开水带锁，防止学生烫伤。</w:t>
            </w:r>
          </w:p>
          <w:p w14:paraId="0D2D3D5D">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2、开水出水温度 60℃-100℃范围内可调；</w:t>
            </w:r>
          </w:p>
          <w:p w14:paraId="02C66528">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3、额定电压220V，功率≥3KW，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p w14:paraId="0A55A342">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4、尺寸：长≤650MM,宽≤450MM,高≤1800MM;  </w:t>
            </w:r>
          </w:p>
          <w:p w14:paraId="3B0BD074">
            <w:pPr>
              <w:spacing w:line="360" w:lineRule="auto"/>
              <w:rPr>
                <w:rFonts w:hint="eastAsia" w:ascii="黑体" w:hAnsi="黑体" w:eastAsia="黑体" w:cs="黑体"/>
                <w:b/>
                <w:bCs/>
                <w:color w:val="auto"/>
                <w:kern w:val="0"/>
                <w:sz w:val="24"/>
                <w:szCs w:val="24"/>
              </w:rPr>
            </w:pPr>
            <w:r>
              <w:rPr>
                <w:rFonts w:hint="eastAsia" w:ascii="宋体" w:hAnsi="宋体" w:cs="宋体"/>
                <w:color w:val="auto"/>
                <w:kern w:val="0"/>
                <w:sz w:val="24"/>
                <w:szCs w:val="24"/>
              </w:rPr>
              <w:t>5、水槽采用不锈钢防溅板防溅水设计，水胆、水槽、门板均采用不锈钢材料</w:t>
            </w:r>
            <w:r>
              <w:rPr>
                <w:rFonts w:hint="eastAsia" w:ascii="黑体" w:hAnsi="黑体" w:eastAsia="黑体" w:cs="黑体"/>
                <w:b/>
                <w:bCs/>
                <w:color w:val="auto"/>
                <w:kern w:val="0"/>
                <w:sz w:val="24"/>
                <w:szCs w:val="24"/>
              </w:rPr>
              <w:t>；</w:t>
            </w:r>
          </w:p>
          <w:p w14:paraId="173C70E0">
            <w:pPr>
              <w:spacing w:line="360" w:lineRule="auto"/>
              <w:rPr>
                <w:rFonts w:hint="eastAsia" w:ascii="宋体" w:hAnsi="宋体" w:cs="宋体"/>
                <w:color w:val="auto"/>
                <w:kern w:val="0"/>
                <w:sz w:val="24"/>
                <w:szCs w:val="24"/>
                <w:lang w:val="en-US" w:eastAsia="zh-CN"/>
              </w:rPr>
            </w:pPr>
            <w:r>
              <w:rPr>
                <w:rFonts w:ascii="宋体" w:hAnsi="宋体"/>
                <w:color w:val="auto"/>
                <w:sz w:val="24"/>
              </w:rPr>
              <w:t>■</w:t>
            </w:r>
            <w:r>
              <w:rPr>
                <w:rFonts w:hint="eastAsia" w:ascii="宋体" w:hAnsi="宋体" w:cs="宋体"/>
                <w:color w:val="auto"/>
                <w:kern w:val="0"/>
                <w:sz w:val="24"/>
                <w:szCs w:val="24"/>
              </w:rPr>
              <w:t>6、采用RO400G反渗透过滤配置：过滤等级≥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p w14:paraId="1702D50C">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7、出水水质符合《生活饮用水水质处理器卫生安全与功能评价规范-反渗透处理装置》（2001）的要求；</w:t>
            </w:r>
          </w:p>
          <w:p w14:paraId="592BEAF0">
            <w:pPr>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25F4B159">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p w14:paraId="132CA3CD">
            <w:pPr>
              <w:spacing w:line="360" w:lineRule="auto"/>
              <w:rPr>
                <w:rFonts w:hint="eastAsia" w:ascii="宋体" w:hAnsi="宋体" w:eastAsia="黑体" w:cs="宋体"/>
                <w:color w:val="auto"/>
                <w:kern w:val="0"/>
                <w:sz w:val="24"/>
                <w:szCs w:val="24"/>
                <w:lang w:eastAsia="zh-CN"/>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p w14:paraId="56C1DFF5">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p w14:paraId="2AFC28D3">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、具有物联网功能在手机或电脑上可实现远程监控：开关机、水质 TDS 值、使用时间、漏水保护、滤芯使用寿命等功能，人性化设计，无需专人管理，更加安全方便，</w:t>
            </w:r>
          </w:p>
          <w:p w14:paraId="0DAEC0CA">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p w14:paraId="5422DEE2">
            <w:pPr>
              <w:pStyle w:val="2"/>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6FD90B19">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二、其他要求：</w:t>
            </w:r>
          </w:p>
          <w:p w14:paraId="610CE217">
            <w:pPr>
              <w:spacing w:line="360" w:lineRule="auto"/>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1、安装在指定位置，含所有机器的水管、电线安装，调试等一切费用。</w:t>
            </w:r>
          </w:p>
          <w:p w14:paraId="0594706B">
            <w:pPr>
              <w:spacing w:line="360" w:lineRule="auto"/>
              <w:rPr>
                <w:rFonts w:hint="eastAsia" w:ascii="宋体" w:hAnsi="宋体" w:cs="宋体"/>
                <w:color w:val="auto"/>
                <w:kern w:val="0"/>
                <w:sz w:val="24"/>
                <w:szCs w:val="24"/>
              </w:rPr>
            </w:pPr>
            <w:r>
              <w:rPr>
                <w:rFonts w:hint="eastAsia" w:ascii="黑体" w:hAnsi="黑体" w:eastAsia="黑体" w:cs="黑体"/>
                <w:b/>
                <w:bCs/>
                <w:color w:val="auto"/>
                <w:kern w:val="0"/>
                <w:sz w:val="24"/>
                <w:szCs w:val="24"/>
                <w:lang w:val="en-US" w:eastAsia="zh-CN"/>
              </w:rPr>
              <w:t>2、服务期内每年四次换芯和所有维修全部免费</w:t>
            </w:r>
          </w:p>
        </w:tc>
        <w:tc>
          <w:tcPr>
            <w:tcW w:w="734" w:type="dxa"/>
            <w:noWrap w:val="0"/>
            <w:vAlign w:val="center"/>
          </w:tcPr>
          <w:p w14:paraId="20CD648D">
            <w:pPr>
              <w:spacing w:line="360" w:lineRule="auto"/>
              <w:jc w:val="center"/>
              <w:rPr>
                <w:rFonts w:hint="eastAsia"/>
                <w:b/>
                <w:bCs/>
                <w:color w:val="auto"/>
                <w:sz w:val="28"/>
                <w:szCs w:val="28"/>
                <w:lang w:val="en-US" w:eastAsia="zh-CN"/>
              </w:rPr>
            </w:pPr>
          </w:p>
          <w:p w14:paraId="2BA58E9F">
            <w:pPr>
              <w:spacing w:line="360" w:lineRule="auto"/>
              <w:jc w:val="center"/>
              <w:rPr>
                <w:rFonts w:hint="eastAsia"/>
                <w:b/>
                <w:bCs/>
                <w:color w:val="auto"/>
                <w:sz w:val="28"/>
                <w:szCs w:val="28"/>
                <w:lang w:val="en-US" w:eastAsia="zh-CN"/>
              </w:rPr>
            </w:pPr>
          </w:p>
          <w:p w14:paraId="6E412008">
            <w:pPr>
              <w:pStyle w:val="2"/>
              <w:rPr>
                <w:rFonts w:hint="default" w:eastAsia="宋体"/>
                <w:color w:val="auto"/>
                <w:lang w:val="en-US" w:eastAsia="zh-CN"/>
              </w:rPr>
            </w:pPr>
            <w:r>
              <w:rPr>
                <w:rFonts w:hint="eastAsia"/>
                <w:color w:val="auto"/>
                <w:lang w:val="en-US" w:eastAsia="zh-CN"/>
              </w:rPr>
              <w:t>南校区5套，东校区3套</w:t>
            </w:r>
          </w:p>
          <w:p w14:paraId="570B8D04">
            <w:pPr>
              <w:pStyle w:val="2"/>
              <w:rPr>
                <w:rFonts w:hint="default" w:eastAsia="黑体"/>
                <w:color w:val="auto"/>
                <w:lang w:val="en-US" w:eastAsia="zh-CN"/>
              </w:rPr>
            </w:pPr>
          </w:p>
        </w:tc>
      </w:tr>
    </w:tbl>
    <w:p w14:paraId="564D2A8D">
      <w:pPr>
        <w:spacing w:line="440" w:lineRule="exact"/>
        <w:rPr>
          <w:rFonts w:ascii="宋体" w:hAnsi="宋体"/>
          <w:color w:val="000000"/>
          <w:sz w:val="24"/>
          <w:szCs w:val="28"/>
        </w:rPr>
      </w:pPr>
    </w:p>
    <w:p w14:paraId="7A5546CE">
      <w:pPr>
        <w:tabs>
          <w:tab w:val="left" w:pos="620"/>
        </w:tabs>
        <w:spacing w:line="480" w:lineRule="exact"/>
        <w:ind w:right="210" w:rightChars="100" w:firstLine="562" w:firstLineChars="200"/>
        <w:rPr>
          <w:rFonts w:ascii="宋体" w:hAnsi="宋体" w:cs="黑体"/>
          <w:b/>
          <w:sz w:val="28"/>
          <w:szCs w:val="30"/>
        </w:rPr>
      </w:pPr>
      <w:r>
        <w:rPr>
          <w:rFonts w:hint="eastAsia" w:ascii="宋体" w:hAnsi="宋体" w:cs="黑体"/>
          <w:b/>
          <w:sz w:val="28"/>
          <w:szCs w:val="30"/>
          <w:lang w:val="en-US" w:eastAsia="zh-CN"/>
        </w:rPr>
        <w:t>3</w:t>
      </w:r>
      <w:r>
        <w:rPr>
          <w:rFonts w:hint="eastAsia" w:ascii="宋体" w:hAnsi="宋体" w:cs="黑体"/>
          <w:b/>
          <w:sz w:val="28"/>
          <w:szCs w:val="30"/>
        </w:rPr>
        <w:t>.结算方式</w:t>
      </w:r>
    </w:p>
    <w:p w14:paraId="4EC359F2">
      <w:pPr>
        <w:spacing w:line="480" w:lineRule="exact"/>
        <w:ind w:firstLine="480" w:firstLineChars="200"/>
        <w:rPr>
          <w:rFonts w:hint="eastAsia" w:ascii="宋体" w:hAnsi="宋体"/>
          <w:color w:val="FF0000"/>
          <w:sz w:val="24"/>
          <w:szCs w:val="28"/>
          <w:u w:val="single"/>
        </w:rPr>
      </w:pPr>
      <w:r>
        <w:rPr>
          <w:rFonts w:hint="eastAsia" w:ascii="宋体" w:hAnsi="宋体"/>
          <w:color w:val="FF0000"/>
          <w:sz w:val="24"/>
          <w:szCs w:val="28"/>
          <w:u w:val="single"/>
          <w:lang w:val="en-US" w:eastAsia="zh-CN"/>
        </w:rPr>
        <w:t>3</w:t>
      </w:r>
      <w:r>
        <w:rPr>
          <w:rFonts w:hint="eastAsia" w:ascii="宋体" w:hAnsi="宋体"/>
          <w:color w:val="FF0000"/>
          <w:sz w:val="24"/>
          <w:szCs w:val="28"/>
          <w:u w:val="single"/>
        </w:rPr>
        <w:t>.1 成交供应商的计费系统须接入校园一卡通系统（新开普系统），实现与校园一卡通无缝对接，学生刷校园卡洗澡；</w:t>
      </w:r>
      <w:r>
        <w:rPr>
          <w:rFonts w:hint="eastAsia" w:ascii="宋体" w:hAnsi="宋体"/>
          <w:color w:val="FF0000"/>
          <w:sz w:val="24"/>
          <w:szCs w:val="28"/>
          <w:u w:val="single"/>
          <w:lang w:eastAsia="zh-CN"/>
        </w:rPr>
        <w:t>其他地方为免费使用</w:t>
      </w:r>
      <w:r>
        <w:rPr>
          <w:rFonts w:hint="eastAsia" w:ascii="宋体" w:hAnsi="宋体"/>
          <w:color w:val="FF0000"/>
          <w:sz w:val="24"/>
          <w:szCs w:val="28"/>
          <w:u w:val="single"/>
        </w:rPr>
        <w:t>。</w:t>
      </w:r>
    </w:p>
    <w:p w14:paraId="4A0CD58C">
      <w:pPr>
        <w:spacing w:line="480" w:lineRule="exact"/>
        <w:ind w:firstLine="480" w:firstLineChars="200"/>
        <w:rPr>
          <w:rFonts w:hint="default" w:ascii="宋体" w:hAnsi="宋体"/>
          <w:color w:val="FF0000"/>
          <w:sz w:val="24"/>
          <w:szCs w:val="28"/>
          <w:u w:val="single"/>
          <w:lang w:val="en-US" w:eastAsia="zh-CN"/>
        </w:rPr>
      </w:pPr>
      <w:r>
        <w:rPr>
          <w:rFonts w:hint="eastAsia" w:ascii="宋体" w:hAnsi="宋体"/>
          <w:color w:val="FF0000"/>
          <w:sz w:val="24"/>
          <w:szCs w:val="28"/>
          <w:u w:val="single"/>
          <w:lang w:val="en-US" w:eastAsia="zh-CN"/>
        </w:rPr>
        <w:t>3.2 热水淋浴、自助洗衣机、开水系统由中标人自行投资建设，无需向校方缴纳场地使用费。</w:t>
      </w:r>
    </w:p>
    <w:p w14:paraId="7D051390">
      <w:pPr>
        <w:tabs>
          <w:tab w:val="left" w:pos="620"/>
        </w:tabs>
        <w:spacing w:line="480" w:lineRule="exact"/>
        <w:ind w:right="210" w:rightChars="100" w:firstLine="562" w:firstLineChars="200"/>
        <w:rPr>
          <w:rFonts w:ascii="宋体" w:hAnsi="宋体" w:cs="黑体"/>
          <w:b/>
          <w:color w:val="auto"/>
          <w:sz w:val="28"/>
          <w:szCs w:val="30"/>
        </w:rPr>
      </w:pPr>
      <w:r>
        <w:rPr>
          <w:rFonts w:hint="eastAsia" w:ascii="宋体" w:hAnsi="宋体" w:cs="黑体"/>
          <w:b/>
          <w:color w:val="auto"/>
          <w:sz w:val="28"/>
          <w:szCs w:val="30"/>
          <w:lang w:val="en-US" w:eastAsia="zh-CN"/>
        </w:rPr>
        <w:t>4</w:t>
      </w:r>
      <w:r>
        <w:rPr>
          <w:rFonts w:hint="eastAsia" w:ascii="宋体" w:hAnsi="宋体" w:cs="黑体"/>
          <w:b/>
          <w:color w:val="auto"/>
          <w:sz w:val="28"/>
          <w:szCs w:val="30"/>
        </w:rPr>
        <w:t>.安装要求</w:t>
      </w:r>
    </w:p>
    <w:p w14:paraId="63F4653E">
      <w:pPr>
        <w:spacing w:line="480" w:lineRule="exact"/>
        <w:ind w:firstLine="480" w:firstLineChars="200"/>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.1项目在改造建设实施过程中必须听取采购人意见建议，热水设备及相关配套设施必须安装在各楼层采购人指定位置，不得随意变更；</w:t>
      </w:r>
    </w:p>
    <w:p w14:paraId="55C19046">
      <w:pPr>
        <w:spacing w:line="480" w:lineRule="exact"/>
        <w:ind w:firstLine="480" w:firstLineChars="200"/>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.2每台设备必须安装漏电、防雷保护装置，确保使用安全；</w:t>
      </w:r>
    </w:p>
    <w:p w14:paraId="7641B2F0">
      <w:pPr>
        <w:spacing w:line="480" w:lineRule="exact"/>
        <w:ind w:firstLine="480" w:firstLineChars="200"/>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.3每台设备必须安装水电表，按校方要求定期缴纳水电费；</w:t>
      </w:r>
    </w:p>
    <w:p w14:paraId="230FD55F">
      <w:pPr>
        <w:spacing w:line="480" w:lineRule="exact"/>
        <w:ind w:firstLine="480" w:firstLineChars="200"/>
        <w:rPr>
          <w:rFonts w:ascii="宋体" w:hAnsi="宋体"/>
          <w:b/>
          <w:sz w:val="24"/>
          <w:szCs w:val="18"/>
        </w:rPr>
      </w:pPr>
      <w:r>
        <w:rPr>
          <w:rFonts w:hint="eastAsia" w:ascii="宋体" w:hAnsi="宋体"/>
          <w:color w:val="000000"/>
          <w:sz w:val="24"/>
          <w:szCs w:val="28"/>
          <w:lang w:val="en-US" w:eastAsia="zh-CN"/>
        </w:rPr>
        <w:t>4</w:t>
      </w:r>
      <w:r>
        <w:rPr>
          <w:rFonts w:hint="eastAsia" w:ascii="宋体" w:hAnsi="宋体"/>
          <w:color w:val="000000"/>
          <w:sz w:val="24"/>
          <w:szCs w:val="28"/>
        </w:rPr>
        <w:t>.4安装过程中如有需求，校方可提供必要协助。</w:t>
      </w:r>
    </w:p>
    <w:p w14:paraId="6176B66E">
      <w:pPr>
        <w:spacing w:line="360" w:lineRule="auto"/>
        <w:ind w:firstLine="281" w:firstLineChars="100"/>
        <w:rPr>
          <w:rFonts w:hint="eastAsia" w:ascii="黑体" w:hAnsi="黑体" w:eastAsia="黑体" w:cs="黑体"/>
          <w:b/>
          <w:bCs/>
          <w:sz w:val="28"/>
          <w:szCs w:val="28"/>
          <w:lang w:val="en-US" w:eastAsia="zh-CN"/>
        </w:rPr>
      </w:pPr>
    </w:p>
    <w:p w14:paraId="3EBEA98C">
      <w:pPr>
        <w:spacing w:line="360" w:lineRule="auto"/>
        <w:ind w:firstLine="281" w:firstLineChars="100"/>
        <w:rPr>
          <w:rFonts w:hint="eastAsia"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sz w:val="28"/>
          <w:szCs w:val="28"/>
        </w:rPr>
        <w:t>技术要求响应证明材料汇总表</w:t>
      </w:r>
    </w:p>
    <w:tbl>
      <w:tblPr>
        <w:tblStyle w:val="19"/>
        <w:tblpPr w:leftFromText="180" w:rightFromText="180" w:vertAnchor="text" w:horzAnchor="page" w:tblpX="1617" w:tblpY="651"/>
        <w:tblOverlap w:val="never"/>
        <w:tblW w:w="9390" w:type="dxa"/>
        <w:tblInd w:w="0" w:type="dxa"/>
        <w:tblLayout w:type="fixed"/>
        <w:tblCellMar>
          <w:top w:w="0" w:type="dxa"/>
          <w:left w:w="108" w:type="dxa"/>
          <w:bottom w:w="0" w:type="dxa"/>
          <w:right w:w="108" w:type="dxa"/>
        </w:tblCellMar>
      </w:tblPr>
      <w:tblGrid>
        <w:gridCol w:w="1090"/>
        <w:gridCol w:w="990"/>
        <w:gridCol w:w="7310"/>
      </w:tblGrid>
      <w:tr w14:paraId="20C026E1">
        <w:tblPrEx>
          <w:tblCellMar>
            <w:top w:w="0" w:type="dxa"/>
            <w:left w:w="108" w:type="dxa"/>
            <w:bottom w:w="0" w:type="dxa"/>
            <w:right w:w="108" w:type="dxa"/>
          </w:tblCellMar>
        </w:tblPrEx>
        <w:trPr>
          <w:trHeight w:val="460" w:hRule="atLeast"/>
        </w:trPr>
        <w:tc>
          <w:tcPr>
            <w:tcW w:w="9390" w:type="dxa"/>
            <w:gridSpan w:val="3"/>
            <w:tcBorders>
              <w:top w:val="single" w:color="3D3D3D" w:sz="8" w:space="0"/>
              <w:left w:val="single" w:color="3D3D3D" w:sz="8" w:space="0"/>
              <w:bottom w:val="single" w:color="3D3D3D" w:sz="4" w:space="0"/>
              <w:right w:val="single" w:color="3D3D3D" w:sz="8" w:space="0"/>
            </w:tcBorders>
            <w:noWrap/>
            <w:vAlign w:val="center"/>
          </w:tcPr>
          <w:p w14:paraId="51C05D28">
            <w:pPr>
              <w:widowControl/>
              <w:jc w:val="left"/>
              <w:textAlignment w:val="center"/>
              <w:rPr>
                <w:rFonts w:hint="eastAsia" w:ascii="宋体" w:hAnsi="宋体" w:cs="宋体"/>
                <w:color w:val="auto"/>
                <w:sz w:val="24"/>
                <w:szCs w:val="24"/>
              </w:rPr>
            </w:pPr>
            <w:r>
              <w:rPr>
                <w:rFonts w:hint="eastAsia" w:ascii="宋体" w:hAnsi="宋体" w:cs="@仿宋_GB2312"/>
                <w:b/>
                <w:bCs/>
                <w:color w:val="auto"/>
                <w:sz w:val="24"/>
                <w:szCs w:val="18"/>
              </w:rPr>
              <w:t>注：1、投标人在</w:t>
            </w:r>
            <w:r>
              <w:rPr>
                <w:rFonts w:hint="eastAsia" w:ascii="宋体" w:hAnsi="宋体" w:cs="@仿宋_GB2312"/>
                <w:b/>
                <w:bCs/>
                <w:color w:val="auto"/>
                <w:sz w:val="24"/>
                <w:szCs w:val="18"/>
                <w:lang w:val="en-US" w:eastAsia="zh-CN"/>
              </w:rPr>
              <w:t>响应</w:t>
            </w:r>
            <w:r>
              <w:rPr>
                <w:rFonts w:hint="eastAsia" w:ascii="宋体" w:hAnsi="宋体" w:cs="@仿宋_GB2312"/>
                <w:b/>
                <w:bCs/>
                <w:color w:val="auto"/>
                <w:sz w:val="24"/>
                <w:szCs w:val="18"/>
              </w:rPr>
              <w:t>文件中标</w:t>
            </w:r>
            <w:r>
              <w:rPr>
                <w:rFonts w:hint="eastAsia" w:ascii="宋体" w:hAnsi="宋体" w:cs="宋体"/>
                <w:color w:val="auto"/>
                <w:kern w:val="0"/>
                <w:sz w:val="24"/>
              </w:rPr>
              <w:t>■</w:t>
            </w:r>
            <w:r>
              <w:rPr>
                <w:rFonts w:hint="eastAsia" w:ascii="宋体" w:hAnsi="宋体" w:cs="宋体"/>
                <w:b/>
                <w:color w:val="auto"/>
                <w:kern w:val="0"/>
                <w:sz w:val="24"/>
              </w:rPr>
              <w:t>项</w:t>
            </w:r>
            <w:r>
              <w:rPr>
                <w:rFonts w:hint="eastAsia" w:ascii="宋体" w:hAnsi="宋体" w:cs="@仿宋_GB2312"/>
                <w:b/>
                <w:bCs/>
                <w:color w:val="auto"/>
                <w:sz w:val="24"/>
                <w:szCs w:val="18"/>
              </w:rPr>
              <w:t>按下表要求提供的证明材料，未提供或提供不全的将按照</w:t>
            </w:r>
            <w:r>
              <w:rPr>
                <w:rFonts w:hint="eastAsia" w:ascii="宋体" w:hAnsi="宋体" w:cs="@仿宋_GB2312"/>
                <w:b/>
                <w:bCs/>
                <w:color w:val="auto"/>
                <w:sz w:val="24"/>
                <w:szCs w:val="18"/>
                <w:lang w:val="en-US" w:eastAsia="zh-CN"/>
              </w:rPr>
              <w:t>无效标处理</w:t>
            </w:r>
            <w:r>
              <w:rPr>
                <w:rFonts w:hint="eastAsia" w:ascii="宋体" w:hAnsi="宋体" w:cs="@仿宋_GB2312"/>
                <w:b/>
                <w:bCs/>
                <w:color w:val="auto"/>
                <w:sz w:val="24"/>
                <w:szCs w:val="18"/>
              </w:rPr>
              <w:t>（如采购需求中要求提供的证明材料与下表不一致的，以下表为准）。2、建议投标人编制证明文件对应页码表，并对关键信息进行标识处理，方便</w:t>
            </w:r>
            <w:r>
              <w:rPr>
                <w:rFonts w:hint="eastAsia" w:ascii="宋体" w:hAnsi="宋体" w:cs="@仿宋_GB2312"/>
                <w:b/>
                <w:bCs/>
                <w:color w:val="auto"/>
                <w:sz w:val="24"/>
                <w:szCs w:val="18"/>
                <w:lang w:val="en-US" w:eastAsia="zh-CN"/>
              </w:rPr>
              <w:t>竞谈小组</w:t>
            </w:r>
            <w:r>
              <w:rPr>
                <w:rFonts w:hint="eastAsia" w:ascii="宋体" w:hAnsi="宋体" w:cs="@仿宋_GB2312"/>
                <w:b/>
                <w:bCs/>
                <w:color w:val="auto"/>
                <w:sz w:val="24"/>
                <w:szCs w:val="18"/>
              </w:rPr>
              <w:t>评审。</w:t>
            </w:r>
          </w:p>
        </w:tc>
      </w:tr>
      <w:tr w14:paraId="66FCF1F6">
        <w:tblPrEx>
          <w:tblCellMar>
            <w:top w:w="0" w:type="dxa"/>
            <w:left w:w="108" w:type="dxa"/>
            <w:bottom w:w="0" w:type="dxa"/>
            <w:right w:w="108" w:type="dxa"/>
          </w:tblCellMar>
        </w:tblPrEx>
        <w:trPr>
          <w:trHeight w:val="460" w:hRule="atLeast"/>
        </w:trPr>
        <w:tc>
          <w:tcPr>
            <w:tcW w:w="1090" w:type="dxa"/>
            <w:tcBorders>
              <w:top w:val="single" w:color="3D3D3D" w:sz="8" w:space="0"/>
              <w:left w:val="single" w:color="3D3D3D" w:sz="8" w:space="0"/>
              <w:bottom w:val="single" w:color="3D3D3D" w:sz="4" w:space="0"/>
              <w:right w:val="single" w:color="3D3D3D" w:sz="4" w:space="0"/>
            </w:tcBorders>
            <w:noWrap/>
            <w:vAlign w:val="center"/>
          </w:tcPr>
          <w:p w14:paraId="25EA93EB">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产品序号</w:t>
            </w:r>
          </w:p>
        </w:tc>
        <w:tc>
          <w:tcPr>
            <w:tcW w:w="990" w:type="dxa"/>
            <w:tcBorders>
              <w:top w:val="single" w:color="3D3D3D" w:sz="8" w:space="0"/>
              <w:left w:val="single" w:color="3D3D3D" w:sz="4" w:space="0"/>
              <w:bottom w:val="single" w:color="3D3D3D" w:sz="4" w:space="0"/>
              <w:right w:val="single" w:color="3D3D3D" w:sz="4" w:space="0"/>
            </w:tcBorders>
            <w:noWrap w:val="0"/>
            <w:vAlign w:val="center"/>
          </w:tcPr>
          <w:p w14:paraId="601B782E">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产品</w:t>
            </w: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1082C862">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技术要求响应证明材料汇总表</w:t>
            </w:r>
          </w:p>
        </w:tc>
      </w:tr>
      <w:tr w14:paraId="096DBAC0">
        <w:tblPrEx>
          <w:tblCellMar>
            <w:top w:w="0" w:type="dxa"/>
            <w:left w:w="108" w:type="dxa"/>
            <w:bottom w:w="0" w:type="dxa"/>
            <w:right w:w="108" w:type="dxa"/>
          </w:tblCellMar>
        </w:tblPrEx>
        <w:trPr>
          <w:trHeight w:val="460" w:hRule="atLeast"/>
        </w:trPr>
        <w:tc>
          <w:tcPr>
            <w:tcW w:w="1090" w:type="dxa"/>
            <w:vMerge w:val="restart"/>
            <w:tcBorders>
              <w:top w:val="single" w:color="3D3D3D" w:sz="8" w:space="0"/>
              <w:left w:val="single" w:color="3D3D3D" w:sz="8" w:space="0"/>
              <w:right w:val="single" w:color="3D3D3D" w:sz="4" w:space="0"/>
            </w:tcBorders>
            <w:noWrap/>
            <w:vAlign w:val="center"/>
          </w:tcPr>
          <w:p w14:paraId="4B6B3C83">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淋浴间</w:t>
            </w:r>
          </w:p>
        </w:tc>
        <w:tc>
          <w:tcPr>
            <w:tcW w:w="990" w:type="dxa"/>
            <w:vMerge w:val="restart"/>
            <w:tcBorders>
              <w:top w:val="single" w:color="3D3D3D" w:sz="8" w:space="0"/>
              <w:left w:val="single" w:color="3D3D3D" w:sz="4" w:space="0"/>
              <w:right w:val="single" w:color="3D3D3D" w:sz="4" w:space="0"/>
            </w:tcBorders>
            <w:noWrap w:val="0"/>
            <w:vAlign w:val="center"/>
          </w:tcPr>
          <w:p w14:paraId="5F84B8D8">
            <w:pPr>
              <w:widowControl/>
              <w:jc w:val="left"/>
              <w:textAlignment w:val="center"/>
              <w:rPr>
                <w:rFonts w:hint="eastAsia" w:ascii="宋体" w:hAnsi="宋体" w:cs="宋体"/>
                <w:color w:val="auto"/>
                <w:kern w:val="0"/>
                <w:sz w:val="24"/>
                <w:szCs w:val="24"/>
                <w:lang w:bidi="ar"/>
              </w:rPr>
            </w:pPr>
            <w:r>
              <w:rPr>
                <w:rFonts w:hint="eastAsia" w:ascii="宋体" w:hAnsi="宋体" w:eastAsia="宋体" w:cs="宋体"/>
                <w:b w:val="0"/>
                <w:bCs w:val="0"/>
                <w:color w:val="auto"/>
                <w:sz w:val="24"/>
                <w:szCs w:val="24"/>
                <w:lang w:val="en-US" w:eastAsia="zh-CN"/>
              </w:rPr>
              <w:t>洗浴热水设备及淋浴间改造</w:t>
            </w: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030BE467">
            <w:pPr>
              <w:spacing w:line="316" w:lineRule="auto"/>
              <w:ind w:right="29"/>
              <w:rPr>
                <w:rFonts w:hint="eastAsia" w:ascii="宋体" w:hAnsi="宋体" w:cs="宋体"/>
                <w:color w:val="auto"/>
                <w:kern w:val="0"/>
                <w:sz w:val="24"/>
                <w:szCs w:val="24"/>
                <w:lang w:bidi="ar"/>
              </w:rPr>
            </w:pPr>
            <w:r>
              <w:rPr>
                <w:rFonts w:ascii="宋体" w:hAnsi="宋体"/>
                <w:color w:val="auto"/>
                <w:sz w:val="24"/>
              </w:rPr>
              <w:t>■</w:t>
            </w:r>
            <w:r>
              <w:rPr>
                <w:color w:val="auto"/>
                <w:sz w:val="24"/>
                <w:szCs w:val="24"/>
              </w:rPr>
              <w:t>2、标准工况下 COP 值（能效比）≥4.55</w:t>
            </w:r>
            <w:r>
              <w:rPr>
                <w:b/>
                <w:bCs/>
                <w:color w:val="auto"/>
                <w:sz w:val="24"/>
                <w:szCs w:val="24"/>
              </w:rPr>
              <w:t>（提供第三方有权检测机构出具的检测报告扫描件或影印件，内容能体现满足上述参数）；</w:t>
            </w:r>
          </w:p>
        </w:tc>
      </w:tr>
      <w:tr w14:paraId="55F0E558">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2DC299E9">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36EED6EB">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23D0C416">
            <w:pPr>
              <w:spacing w:before="34" w:line="317" w:lineRule="auto"/>
              <w:ind w:right="39"/>
              <w:rPr>
                <w:rFonts w:ascii="宋体" w:hAnsi="宋体"/>
                <w:color w:val="auto"/>
                <w:sz w:val="24"/>
              </w:rPr>
            </w:pPr>
            <w:r>
              <w:rPr>
                <w:rFonts w:ascii="宋体" w:hAnsi="宋体"/>
                <w:color w:val="auto"/>
                <w:sz w:val="24"/>
              </w:rPr>
              <w:t>■</w:t>
            </w:r>
            <w:r>
              <w:rPr>
                <w:rFonts w:hint="eastAsia"/>
                <w:color w:val="auto"/>
                <w:sz w:val="24"/>
                <w:szCs w:val="24"/>
              </w:rPr>
              <w:t>7</w:t>
            </w:r>
            <w:r>
              <w:rPr>
                <w:color w:val="auto"/>
                <w:sz w:val="24"/>
                <w:szCs w:val="24"/>
              </w:rPr>
              <w:t>.</w:t>
            </w:r>
            <w:r>
              <w:rPr>
                <w:rFonts w:hint="eastAsia"/>
                <w:color w:val="auto"/>
                <w:sz w:val="24"/>
                <w:szCs w:val="24"/>
              </w:rPr>
              <w:t xml:space="preserve"> 依据 GB/T 21362-2008、JB/T4330-1999、GB/T 9068-1988 标准的检测方法，实测噪声值不应大于明示值的上限值（明示值+3 dB(A)）和 GB/T21362-2008 标准中表 5 的规定值。线控器二级静音模式达到4</w:t>
            </w:r>
            <w:r>
              <w:rPr>
                <w:color w:val="auto"/>
                <w:sz w:val="24"/>
                <w:szCs w:val="24"/>
              </w:rPr>
              <w:t>6.0dB(A)</w:t>
            </w:r>
            <w:r>
              <w:rPr>
                <w:b/>
                <w:bCs/>
                <w:color w:val="auto"/>
                <w:sz w:val="24"/>
                <w:szCs w:val="24"/>
              </w:rPr>
              <w:t>（提供第三方有权检测机构出具的检测报告扫描件或影印件）</w:t>
            </w:r>
          </w:p>
        </w:tc>
      </w:tr>
      <w:tr w14:paraId="182ECF1D">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1855CDF1">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3E7293E0">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6F3233A1">
            <w:pPr>
              <w:spacing w:before="34" w:line="317" w:lineRule="auto"/>
              <w:ind w:right="39"/>
              <w:rPr>
                <w:rFonts w:hint="eastAsia" w:ascii="宋体" w:hAnsi="宋体" w:eastAsia="宋体" w:cs="宋体"/>
                <w:color w:val="auto"/>
                <w:kern w:val="0"/>
                <w:sz w:val="24"/>
                <w:szCs w:val="24"/>
                <w:lang w:eastAsia="zh-CN" w:bidi="ar"/>
              </w:rPr>
            </w:pPr>
            <w:r>
              <w:rPr>
                <w:rFonts w:ascii="宋体" w:hAnsi="宋体"/>
                <w:color w:val="auto"/>
                <w:sz w:val="24"/>
              </w:rPr>
              <w:t>■</w:t>
            </w:r>
            <w:r>
              <w:rPr>
                <w:rFonts w:hint="eastAsia" w:ascii="宋体" w:hAnsi="宋体" w:cs="宋体"/>
                <w:color w:val="auto"/>
                <w:kern w:val="0"/>
                <w:sz w:val="24"/>
                <w:szCs w:val="24"/>
                <w:lang w:bidi="ar"/>
              </w:rPr>
              <w:t>IC卡水控制器</w:t>
            </w:r>
            <w:r>
              <w:rPr>
                <w:rFonts w:hint="eastAsia" w:ascii="宋体" w:hAnsi="宋体" w:cs="宋体"/>
                <w:color w:val="auto"/>
                <w:kern w:val="0"/>
                <w:sz w:val="24"/>
                <w:szCs w:val="24"/>
                <w:lang w:eastAsia="zh-CN" w:bidi="ar"/>
              </w:rPr>
              <w:t>：</w:t>
            </w:r>
            <w:r>
              <w:rPr>
                <w:rFonts w:hint="eastAsia" w:ascii="宋体" w:hAnsi="宋体" w:cs="宋体"/>
                <w:color w:val="auto"/>
                <w:sz w:val="24"/>
                <w:szCs w:val="24"/>
                <w:lang w:val="en-US" w:eastAsia="zh-CN"/>
              </w:rPr>
              <w:t>用新开普品牌</w:t>
            </w:r>
          </w:p>
        </w:tc>
      </w:tr>
      <w:tr w14:paraId="5447C226">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1B18E0EF">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25A5D245">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2C02230E">
            <w:pPr>
              <w:widowControl/>
              <w:numPr>
                <w:ilvl w:val="0"/>
                <w:numId w:val="0"/>
              </w:numPr>
              <w:jc w:val="left"/>
              <w:textAlignment w:val="center"/>
              <w:rPr>
                <w:rFonts w:hint="eastAsia" w:ascii="宋体" w:hAnsi="宋体" w:cs="宋体"/>
                <w:color w:val="auto"/>
                <w:kern w:val="0"/>
                <w:sz w:val="24"/>
                <w:szCs w:val="24"/>
                <w:lang w:val="en-US" w:eastAsia="zh-CN" w:bidi="ar"/>
              </w:rPr>
            </w:pPr>
            <w:r>
              <w:rPr>
                <w:rFonts w:ascii="宋体" w:hAnsi="宋体"/>
                <w:color w:val="auto"/>
                <w:sz w:val="24"/>
              </w:rPr>
              <w:t>■</w:t>
            </w:r>
            <w:r>
              <w:rPr>
                <w:rFonts w:hint="eastAsia" w:ascii="宋体" w:hAnsi="宋体" w:cs="宋体"/>
                <w:color w:val="auto"/>
                <w:kern w:val="0"/>
                <w:sz w:val="24"/>
                <w:szCs w:val="24"/>
                <w:lang w:val="en-US" w:eastAsia="zh-CN" w:bidi="ar"/>
              </w:rPr>
              <w:t>淋浴间改造；</w:t>
            </w:r>
          </w:p>
          <w:p w14:paraId="4E7A48CD">
            <w:pPr>
              <w:widowControl/>
              <w:numPr>
                <w:ilvl w:val="0"/>
                <w:numId w:val="0"/>
              </w:numPr>
              <w:jc w:val="left"/>
              <w:textAlignment w:val="center"/>
              <w:rPr>
                <w:rFonts w:hint="eastAsia"/>
                <w:color w:val="auto"/>
                <w:sz w:val="24"/>
                <w:szCs w:val="24"/>
                <w:lang w:val="en-US" w:eastAsia="zh-CN"/>
              </w:rPr>
            </w:pPr>
            <w:r>
              <w:rPr>
                <w:rFonts w:hint="eastAsia" w:ascii="宋体" w:hAnsi="宋体" w:cs="宋体"/>
                <w:color w:val="auto"/>
                <w:kern w:val="0"/>
                <w:sz w:val="24"/>
                <w:szCs w:val="24"/>
                <w:lang w:val="en-US" w:eastAsia="zh-CN" w:bidi="ar"/>
              </w:rPr>
              <w:t>1、</w:t>
            </w:r>
            <w:r>
              <w:rPr>
                <w:rFonts w:hint="eastAsia"/>
                <w:color w:val="auto"/>
                <w:sz w:val="24"/>
                <w:szCs w:val="24"/>
                <w:lang w:val="en-US" w:eastAsia="zh-CN"/>
              </w:rPr>
              <w:t>全部重新装修，隔断全部砸掉。</w:t>
            </w:r>
          </w:p>
          <w:p w14:paraId="55F1339B">
            <w:pPr>
              <w:pStyle w:val="2"/>
              <w:numPr>
                <w:ilvl w:val="0"/>
                <w:numId w:val="0"/>
              </w:numPr>
              <w:rPr>
                <w:rFonts w:hint="default"/>
                <w:color w:val="auto"/>
                <w:sz w:val="24"/>
                <w:szCs w:val="24"/>
                <w:lang w:val="en-US" w:eastAsia="zh-CN"/>
              </w:rPr>
            </w:pPr>
            <w:r>
              <w:rPr>
                <w:rFonts w:hint="eastAsia"/>
                <w:color w:val="auto"/>
                <w:sz w:val="24"/>
                <w:szCs w:val="24"/>
                <w:lang w:val="en-US" w:eastAsia="zh-CN"/>
              </w:rPr>
              <w:t>2、重新吊顶；</w:t>
            </w:r>
          </w:p>
          <w:p w14:paraId="1BC0AEA2">
            <w:pPr>
              <w:pStyle w:val="2"/>
              <w:numPr>
                <w:ilvl w:val="0"/>
                <w:numId w:val="0"/>
              </w:numPr>
              <w:rPr>
                <w:rFonts w:hint="default"/>
                <w:color w:val="auto"/>
                <w:sz w:val="24"/>
                <w:szCs w:val="24"/>
                <w:lang w:val="en-US" w:eastAsia="zh-CN"/>
              </w:rPr>
            </w:pPr>
            <w:r>
              <w:rPr>
                <w:rFonts w:hint="eastAsia"/>
                <w:color w:val="auto"/>
                <w:sz w:val="24"/>
                <w:szCs w:val="24"/>
                <w:lang w:val="en-US" w:eastAsia="zh-CN"/>
              </w:rPr>
              <w:t>3、地面及防水全部砸掉重做；</w:t>
            </w:r>
          </w:p>
          <w:p w14:paraId="1AE9F083">
            <w:pPr>
              <w:pStyle w:val="2"/>
              <w:numPr>
                <w:ilvl w:val="0"/>
                <w:numId w:val="0"/>
              </w:numPr>
              <w:rPr>
                <w:rFonts w:hint="default"/>
                <w:color w:val="auto"/>
                <w:sz w:val="24"/>
                <w:szCs w:val="24"/>
                <w:lang w:val="en-US" w:eastAsia="zh-CN"/>
              </w:rPr>
            </w:pPr>
            <w:r>
              <w:rPr>
                <w:rFonts w:hint="eastAsia"/>
                <w:color w:val="auto"/>
                <w:sz w:val="24"/>
                <w:szCs w:val="24"/>
                <w:lang w:val="en-US" w:eastAsia="zh-CN"/>
              </w:rPr>
              <w:t>4、墙面全部重新贴瓷砖；</w:t>
            </w:r>
          </w:p>
          <w:p w14:paraId="05E6BE26">
            <w:pPr>
              <w:pStyle w:val="2"/>
              <w:numPr>
                <w:ilvl w:val="0"/>
                <w:numId w:val="0"/>
              </w:numPr>
              <w:rPr>
                <w:rFonts w:hint="default"/>
                <w:color w:val="auto"/>
                <w:sz w:val="24"/>
                <w:szCs w:val="24"/>
                <w:lang w:val="en-US" w:eastAsia="zh-CN"/>
              </w:rPr>
            </w:pPr>
            <w:r>
              <w:rPr>
                <w:rFonts w:hint="eastAsia"/>
                <w:color w:val="auto"/>
                <w:sz w:val="24"/>
                <w:szCs w:val="24"/>
                <w:lang w:val="en-US" w:eastAsia="zh-CN"/>
              </w:rPr>
              <w:t>5、每个淋浴头全部从吊顶上下申出水；</w:t>
            </w:r>
          </w:p>
          <w:p w14:paraId="5CA914AA">
            <w:pPr>
              <w:widowControl/>
              <w:jc w:val="left"/>
              <w:textAlignment w:val="center"/>
              <w:rPr>
                <w:rFonts w:hint="default" w:ascii="宋体" w:hAnsi="宋体" w:cs="宋体"/>
                <w:color w:val="auto"/>
                <w:kern w:val="0"/>
                <w:sz w:val="24"/>
                <w:szCs w:val="24"/>
                <w:lang w:val="en-US" w:bidi="ar"/>
              </w:rPr>
            </w:pPr>
            <w:r>
              <w:rPr>
                <w:rFonts w:hint="eastAsia"/>
                <w:color w:val="auto"/>
                <w:sz w:val="24"/>
                <w:szCs w:val="24"/>
                <w:lang w:val="en-US" w:eastAsia="zh-CN"/>
              </w:rPr>
              <w:t>6、每个淋浴头之间有隔断。</w:t>
            </w:r>
          </w:p>
        </w:tc>
      </w:tr>
      <w:tr w14:paraId="04912720">
        <w:tblPrEx>
          <w:tblCellMar>
            <w:top w:w="0" w:type="dxa"/>
            <w:left w:w="108" w:type="dxa"/>
            <w:bottom w:w="0" w:type="dxa"/>
            <w:right w:w="108" w:type="dxa"/>
          </w:tblCellMar>
        </w:tblPrEx>
        <w:trPr>
          <w:trHeight w:val="460" w:hRule="atLeast"/>
        </w:trPr>
        <w:tc>
          <w:tcPr>
            <w:tcW w:w="1090" w:type="dxa"/>
            <w:vMerge w:val="continue"/>
            <w:tcBorders>
              <w:left w:val="single" w:color="3D3D3D" w:sz="8" w:space="0"/>
              <w:bottom w:val="single" w:color="3D3D3D" w:sz="4" w:space="0"/>
              <w:right w:val="single" w:color="3D3D3D" w:sz="4" w:space="0"/>
            </w:tcBorders>
            <w:noWrap/>
            <w:vAlign w:val="center"/>
          </w:tcPr>
          <w:p w14:paraId="34F1AB51">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bottom w:val="single" w:color="3D3D3D" w:sz="4" w:space="0"/>
              <w:right w:val="single" w:color="3D3D3D" w:sz="4" w:space="0"/>
            </w:tcBorders>
            <w:noWrap w:val="0"/>
            <w:vAlign w:val="center"/>
          </w:tcPr>
          <w:p w14:paraId="5B3DDE7E">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136302F3">
            <w:pPr>
              <w:widowControl/>
              <w:jc w:val="left"/>
              <w:textAlignment w:val="center"/>
              <w:rPr>
                <w:rFonts w:hint="eastAsia" w:ascii="宋体" w:hAnsi="宋体" w:cs="宋体"/>
                <w:color w:val="auto"/>
                <w:kern w:val="0"/>
                <w:sz w:val="24"/>
                <w:szCs w:val="24"/>
                <w:lang w:val="en-US" w:eastAsia="zh-CN" w:bidi="ar"/>
              </w:rPr>
            </w:pPr>
            <w:r>
              <w:rPr>
                <w:rFonts w:ascii="宋体" w:hAnsi="宋体"/>
                <w:color w:val="auto"/>
                <w:sz w:val="24"/>
              </w:rPr>
              <w:t>■</w:t>
            </w:r>
            <w:r>
              <w:rPr>
                <w:rFonts w:hint="eastAsia" w:ascii="宋体" w:hAnsi="宋体"/>
                <w:color w:val="auto"/>
                <w:sz w:val="24"/>
                <w:lang w:val="en-US" w:eastAsia="zh-CN"/>
              </w:rPr>
              <w:t>男、女生</w:t>
            </w:r>
            <w:r>
              <w:rPr>
                <w:rFonts w:hint="eastAsia" w:ascii="宋体" w:hAnsi="宋体" w:cs="宋体"/>
                <w:color w:val="auto"/>
                <w:kern w:val="0"/>
                <w:sz w:val="24"/>
                <w:szCs w:val="24"/>
                <w:lang w:val="en-US" w:eastAsia="zh-CN" w:bidi="ar"/>
              </w:rPr>
              <w:t>五人间淋浴间改造：</w:t>
            </w:r>
          </w:p>
          <w:p w14:paraId="7FA7974A">
            <w:pPr>
              <w:widowControl/>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每个卫生间做防水处理</w:t>
            </w:r>
          </w:p>
          <w:p w14:paraId="5C5E7847">
            <w:pPr>
              <w:widowControl/>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刷卡系统：新开普</w:t>
            </w:r>
          </w:p>
          <w:p w14:paraId="4C3A2CFA">
            <w:pPr>
              <w:widowControl/>
              <w:jc w:val="both"/>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sz w:val="24"/>
                <w:szCs w:val="24"/>
                <w:lang w:val="en-US" w:eastAsia="zh-CN"/>
              </w:rPr>
              <w:t>所有的管道铺设，淋浴头、保温。</w:t>
            </w:r>
          </w:p>
        </w:tc>
      </w:tr>
      <w:tr w14:paraId="287E0009">
        <w:tblPrEx>
          <w:tblCellMar>
            <w:top w:w="0" w:type="dxa"/>
            <w:left w:w="108" w:type="dxa"/>
            <w:bottom w:w="0" w:type="dxa"/>
            <w:right w:w="108" w:type="dxa"/>
          </w:tblCellMar>
        </w:tblPrEx>
        <w:trPr>
          <w:trHeight w:val="1076" w:hRule="atLeast"/>
        </w:trPr>
        <w:tc>
          <w:tcPr>
            <w:tcW w:w="1090" w:type="dxa"/>
            <w:vMerge w:val="restart"/>
            <w:tcBorders>
              <w:left w:val="single" w:color="3D3D3D" w:sz="8" w:space="0"/>
              <w:right w:val="single" w:color="3D3D3D" w:sz="4" w:space="0"/>
            </w:tcBorders>
            <w:noWrap/>
            <w:vAlign w:val="center"/>
          </w:tcPr>
          <w:p w14:paraId="4C09FCAF">
            <w:pPr>
              <w:widowControl/>
              <w:jc w:val="left"/>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洗衣间</w:t>
            </w:r>
          </w:p>
        </w:tc>
        <w:tc>
          <w:tcPr>
            <w:tcW w:w="990" w:type="dxa"/>
            <w:vMerge w:val="restart"/>
            <w:tcBorders>
              <w:left w:val="single" w:color="3D3D3D" w:sz="4" w:space="0"/>
              <w:right w:val="single" w:color="3D3D3D" w:sz="4" w:space="0"/>
            </w:tcBorders>
            <w:noWrap w:val="0"/>
            <w:vAlign w:val="center"/>
          </w:tcPr>
          <w:p w14:paraId="136758DF">
            <w:pPr>
              <w:widowControl/>
              <w:jc w:val="left"/>
              <w:textAlignment w:val="center"/>
              <w:rPr>
                <w:rFonts w:hint="eastAsia" w:ascii="黑体" w:hAnsi="黑体" w:eastAsia="黑体" w:cs="黑体"/>
                <w:b/>
                <w:bCs/>
                <w:color w:val="auto"/>
                <w:sz w:val="24"/>
                <w:szCs w:val="24"/>
                <w:lang w:val="en-US" w:eastAsia="zh-CN"/>
              </w:rPr>
            </w:pPr>
            <w:r>
              <w:rPr>
                <w:rFonts w:hint="eastAsia" w:ascii="宋体" w:hAnsi="宋体" w:cs="宋体"/>
                <w:color w:val="auto"/>
                <w:kern w:val="0"/>
                <w:sz w:val="24"/>
                <w:szCs w:val="24"/>
                <w:lang w:val="en-US" w:eastAsia="zh-CN" w:bidi="ar"/>
              </w:rPr>
              <w:t>洗衣机设备</w:t>
            </w: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59A5DDF7">
            <w:pPr>
              <w:pStyle w:val="12"/>
              <w:spacing w:line="360" w:lineRule="auto"/>
              <w:ind w:left="0" w:leftChars="0" w:firstLine="0" w:firstLineChars="0"/>
              <w:rPr>
                <w:rFonts w:ascii="宋体" w:hAnsi="宋体"/>
                <w:color w:val="auto"/>
                <w:sz w:val="24"/>
              </w:rPr>
            </w:pPr>
            <w:r>
              <w:rPr>
                <w:rFonts w:ascii="宋体" w:hAnsi="宋体"/>
                <w:sz w:val="24"/>
              </w:rPr>
              <w:t>■</w:t>
            </w: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供应商所投洗衣机为滚筒洗衣机且洗涤容量≥10公斤；洗涤加热功率≤1800W。</w:t>
            </w:r>
            <w:r>
              <w:rPr>
                <w:rFonts w:hint="eastAsia" w:ascii="Times New Roman" w:hAnsi="Times New Roman" w:eastAsia="宋体" w:cs="Times New Roman"/>
                <w:b/>
                <w:bCs/>
                <w:kern w:val="2"/>
                <w:sz w:val="24"/>
                <w:szCs w:val="24"/>
                <w:lang w:val="en-US" w:eastAsia="zh-CN" w:bidi="ar-SA"/>
              </w:rPr>
              <w:t>（响应文件中提供产品型号、彩页或证明材料）</w:t>
            </w:r>
            <w:r>
              <w:rPr>
                <w:rFonts w:hint="eastAsia" w:cs="Times New Roman"/>
                <w:b w:val="0"/>
                <w:bCs w:val="0"/>
                <w:kern w:val="2"/>
                <w:sz w:val="24"/>
                <w:szCs w:val="24"/>
                <w:lang w:val="en-US" w:eastAsia="zh-CN" w:bidi="ar-SA"/>
              </w:rPr>
              <w:t>。</w:t>
            </w:r>
          </w:p>
        </w:tc>
      </w:tr>
      <w:tr w14:paraId="324710DF">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1FD68F24">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4D598130">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0DEEAEDA">
            <w:pPr>
              <w:spacing w:line="360" w:lineRule="auto"/>
              <w:rPr>
                <w:rFonts w:ascii="宋体" w:hAnsi="宋体"/>
                <w:color w:val="auto"/>
                <w:sz w:val="24"/>
              </w:rPr>
            </w:pPr>
            <w:r>
              <w:rPr>
                <w:rFonts w:ascii="宋体" w:hAnsi="宋体"/>
                <w:color w:val="auto"/>
                <w:sz w:val="24"/>
              </w:rPr>
              <w:t>■</w:t>
            </w:r>
            <w:r>
              <w:rPr>
                <w:rFonts w:hint="eastAsia" w:cs="Times New Roman"/>
                <w:b w:val="0"/>
                <w:bCs w:val="0"/>
                <w:color w:val="auto"/>
                <w:kern w:val="2"/>
                <w:sz w:val="24"/>
                <w:szCs w:val="24"/>
                <w:lang w:val="en-US" w:eastAsia="zh-CN" w:bidi="ar-SA"/>
              </w:rPr>
              <w:t>4、</w:t>
            </w:r>
            <w:r>
              <w:rPr>
                <w:rFonts w:hint="eastAsia" w:ascii="Times New Roman" w:hAnsi="Times New Roman" w:eastAsia="宋体" w:cs="Times New Roman"/>
                <w:b w:val="0"/>
                <w:bCs w:val="0"/>
                <w:color w:val="auto"/>
                <w:kern w:val="2"/>
                <w:sz w:val="24"/>
                <w:szCs w:val="24"/>
                <w:lang w:val="en-US" w:eastAsia="zh-CN" w:bidi="ar-SA"/>
              </w:rPr>
              <w:t>洗衣机品牌为国内知名品牌，且所投全部型号洗衣机通过国家3C强制认证；具备节能认证证书；具备节水认证证。响应文件中</w:t>
            </w:r>
            <w:r>
              <w:rPr>
                <w:rFonts w:hint="eastAsia" w:ascii="Times New Roman" w:hAnsi="Times New Roman" w:eastAsia="宋体" w:cs="Times New Roman"/>
                <w:b/>
                <w:bCs/>
                <w:color w:val="auto"/>
                <w:kern w:val="2"/>
                <w:sz w:val="24"/>
                <w:szCs w:val="24"/>
                <w:lang w:val="en-US" w:eastAsia="zh-CN" w:bidi="ar-SA"/>
              </w:rPr>
              <w:t>提供证书复印件。</w:t>
            </w:r>
          </w:p>
        </w:tc>
      </w:tr>
      <w:tr w14:paraId="49FB67DB">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7AE9165C">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49C92D1F">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4D51D48E">
            <w:pPr>
              <w:pStyle w:val="11"/>
              <w:spacing w:line="360" w:lineRule="auto"/>
              <w:ind w:left="0" w:leftChars="0" w:firstLine="0" w:firstLineChars="0"/>
              <w:rPr>
                <w:rFonts w:ascii="宋体" w:hAnsi="宋体"/>
                <w:color w:val="auto"/>
                <w:sz w:val="24"/>
              </w:rPr>
            </w:pPr>
            <w:r>
              <w:rPr>
                <w:rFonts w:ascii="宋体" w:hAnsi="宋体"/>
                <w:color w:val="auto"/>
                <w:sz w:val="24"/>
              </w:rPr>
              <w:t>■</w:t>
            </w:r>
            <w:r>
              <w:rPr>
                <w:rFonts w:hint="eastAsia" w:ascii="Times New Roman" w:hAnsi="Times New Roman" w:eastAsia="宋体" w:cs="Times New Roman"/>
                <w:b w:val="0"/>
                <w:bCs w:val="0"/>
                <w:color w:val="auto"/>
                <w:kern w:val="2"/>
                <w:sz w:val="24"/>
                <w:szCs w:val="24"/>
                <w:lang w:val="en-US" w:eastAsia="zh-CN" w:bidi="ar-SA"/>
              </w:rPr>
              <w:t>5、设备清洁能力：所投设备洗净比≥1.12；需</w:t>
            </w:r>
            <w:r>
              <w:rPr>
                <w:rFonts w:hint="eastAsia" w:ascii="Times New Roman" w:hAnsi="Times New Roman" w:eastAsia="宋体" w:cs="Times New Roman"/>
                <w:b/>
                <w:bCs/>
                <w:color w:val="auto"/>
                <w:kern w:val="2"/>
                <w:sz w:val="24"/>
                <w:szCs w:val="24"/>
                <w:lang w:val="en-US" w:eastAsia="zh-CN" w:bidi="ar-SA"/>
              </w:rPr>
              <w:t>提供能效标识以及中国能效标识网查询截图</w:t>
            </w:r>
            <w:r>
              <w:rPr>
                <w:rFonts w:hint="eastAsia" w:ascii="Times New Roman" w:hAnsi="Times New Roman" w:eastAsia="宋体" w:cs="Times New Roman"/>
                <w:b w:val="0"/>
                <w:bCs w:val="0"/>
                <w:color w:val="auto"/>
                <w:kern w:val="2"/>
                <w:sz w:val="24"/>
                <w:szCs w:val="24"/>
                <w:lang w:val="en-US" w:eastAsia="zh-CN" w:bidi="ar-SA"/>
              </w:rPr>
              <w:t>。</w:t>
            </w:r>
          </w:p>
        </w:tc>
      </w:tr>
      <w:tr w14:paraId="3BF08FEE">
        <w:tblPrEx>
          <w:tblCellMar>
            <w:top w:w="0" w:type="dxa"/>
            <w:left w:w="108" w:type="dxa"/>
            <w:bottom w:w="0" w:type="dxa"/>
            <w:right w:w="108" w:type="dxa"/>
          </w:tblCellMar>
        </w:tblPrEx>
        <w:trPr>
          <w:trHeight w:val="460" w:hRule="atLeast"/>
        </w:trPr>
        <w:tc>
          <w:tcPr>
            <w:tcW w:w="1090" w:type="dxa"/>
            <w:vMerge w:val="continue"/>
            <w:tcBorders>
              <w:left w:val="single" w:color="3D3D3D" w:sz="8" w:space="0"/>
              <w:bottom w:val="single" w:color="auto" w:sz="4" w:space="0"/>
              <w:right w:val="single" w:color="3D3D3D" w:sz="4" w:space="0"/>
            </w:tcBorders>
            <w:noWrap/>
            <w:vAlign w:val="center"/>
          </w:tcPr>
          <w:p w14:paraId="260548CB">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bottom w:val="single" w:color="auto" w:sz="4" w:space="0"/>
              <w:right w:val="single" w:color="3D3D3D" w:sz="4" w:space="0"/>
            </w:tcBorders>
            <w:noWrap w:val="0"/>
            <w:vAlign w:val="center"/>
          </w:tcPr>
          <w:p w14:paraId="755F9C00">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2ECE2CD2">
            <w:pPr>
              <w:pStyle w:val="11"/>
              <w:spacing w:line="360" w:lineRule="auto"/>
              <w:ind w:left="0" w:leftChars="0" w:firstLine="0" w:firstLineChars="0"/>
              <w:rPr>
                <w:rFonts w:ascii="宋体" w:hAnsi="宋体"/>
                <w:color w:val="auto"/>
                <w:sz w:val="24"/>
              </w:rPr>
            </w:pPr>
            <w:r>
              <w:rPr>
                <w:rFonts w:ascii="宋体" w:hAnsi="宋体"/>
                <w:color w:val="auto"/>
                <w:sz w:val="24"/>
              </w:rPr>
              <w:t>■</w:t>
            </w:r>
            <w:r>
              <w:rPr>
                <w:rFonts w:hint="eastAsia" w:ascii="Times New Roman" w:hAnsi="Times New Roman" w:eastAsia="宋体" w:cs="Times New Roman"/>
                <w:b w:val="0"/>
                <w:bCs w:val="0"/>
                <w:color w:val="auto"/>
                <w:kern w:val="2"/>
                <w:sz w:val="24"/>
                <w:szCs w:val="24"/>
                <w:lang w:val="en-US" w:eastAsia="zh-CN" w:bidi="ar-SA"/>
              </w:rPr>
              <w:t>6、投标产品软硬件均为同一品牌厂家或其子公司生产（硬件为同一品牌，软件为同一平台），</w:t>
            </w:r>
            <w:r>
              <w:rPr>
                <w:rFonts w:hint="eastAsia" w:ascii="Times New Roman" w:hAnsi="Times New Roman" w:eastAsia="宋体" w:cs="Times New Roman"/>
                <w:b/>
                <w:bCs/>
                <w:color w:val="auto"/>
                <w:kern w:val="2"/>
                <w:sz w:val="24"/>
                <w:szCs w:val="24"/>
                <w:lang w:val="en-US" w:eastAsia="zh-CN" w:bidi="ar-SA"/>
              </w:rPr>
              <w:t>提供软硬件厂家相关关系证明材料。</w:t>
            </w:r>
          </w:p>
        </w:tc>
      </w:tr>
      <w:tr w14:paraId="1ADA7738">
        <w:tblPrEx>
          <w:tblCellMar>
            <w:top w:w="0" w:type="dxa"/>
            <w:left w:w="108" w:type="dxa"/>
            <w:bottom w:w="0" w:type="dxa"/>
            <w:right w:w="108" w:type="dxa"/>
          </w:tblCellMar>
        </w:tblPrEx>
        <w:trPr>
          <w:trHeight w:val="460" w:hRule="atLeast"/>
        </w:trPr>
        <w:tc>
          <w:tcPr>
            <w:tcW w:w="1090" w:type="dxa"/>
            <w:vMerge w:val="continue"/>
            <w:tcBorders>
              <w:top w:val="single" w:color="auto" w:sz="4" w:space="0"/>
              <w:left w:val="single" w:color="3D3D3D" w:sz="8" w:space="0"/>
              <w:bottom w:val="single" w:color="3D3D3D" w:sz="4" w:space="0"/>
              <w:right w:val="single" w:color="3D3D3D" w:sz="4" w:space="0"/>
            </w:tcBorders>
            <w:noWrap/>
            <w:vAlign w:val="center"/>
          </w:tcPr>
          <w:p w14:paraId="3CC38060">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top w:val="single" w:color="auto" w:sz="4" w:space="0"/>
              <w:left w:val="single" w:color="3D3D3D" w:sz="4" w:space="0"/>
              <w:bottom w:val="single" w:color="3D3D3D" w:sz="4" w:space="0"/>
              <w:right w:val="single" w:color="3D3D3D" w:sz="4" w:space="0"/>
            </w:tcBorders>
            <w:noWrap w:val="0"/>
            <w:vAlign w:val="center"/>
          </w:tcPr>
          <w:p w14:paraId="01D48380">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1FE06E92">
            <w:pPr>
              <w:pStyle w:val="11"/>
              <w:spacing w:line="360" w:lineRule="auto"/>
              <w:ind w:left="0" w:leftChars="0" w:firstLine="0" w:firstLineChars="0"/>
              <w:rPr>
                <w:rFonts w:ascii="宋体" w:hAnsi="宋体"/>
                <w:color w:val="auto"/>
                <w:sz w:val="24"/>
              </w:rPr>
            </w:pPr>
            <w:r>
              <w:rPr>
                <w:rFonts w:ascii="宋体" w:hAnsi="宋体"/>
                <w:color w:val="auto"/>
                <w:sz w:val="24"/>
              </w:rPr>
              <w:t>■</w:t>
            </w:r>
            <w:r>
              <w:rPr>
                <w:rFonts w:hint="eastAsia" w:ascii="Times New Roman" w:hAnsi="Times New Roman" w:eastAsia="宋体" w:cs="Times New Roman"/>
                <w:b w:val="0"/>
                <w:bCs w:val="0"/>
                <w:color w:val="auto"/>
                <w:kern w:val="2"/>
                <w:sz w:val="24"/>
                <w:szCs w:val="24"/>
                <w:lang w:val="en-US" w:eastAsia="zh-CN" w:bidi="ar-SA"/>
              </w:rPr>
              <w:t>8、所有设备具备杀菌除病毒功能，可同时消灭三种及以上菌种病毒，需提供具有CNAS或CMA的检测报告，并标出除菌除病毒类型。</w:t>
            </w:r>
          </w:p>
        </w:tc>
      </w:tr>
      <w:tr w14:paraId="2D043A47">
        <w:tblPrEx>
          <w:tblCellMar>
            <w:top w:w="0" w:type="dxa"/>
            <w:left w:w="108" w:type="dxa"/>
            <w:bottom w:w="0" w:type="dxa"/>
            <w:right w:w="108" w:type="dxa"/>
          </w:tblCellMar>
        </w:tblPrEx>
        <w:trPr>
          <w:trHeight w:val="770" w:hRule="atLeast"/>
        </w:trPr>
        <w:tc>
          <w:tcPr>
            <w:tcW w:w="1090" w:type="dxa"/>
            <w:vMerge w:val="restart"/>
            <w:tcBorders>
              <w:top w:val="single" w:color="3D3D3D" w:sz="4" w:space="0"/>
              <w:left w:val="single" w:color="3D3D3D" w:sz="8" w:space="0"/>
              <w:bottom w:val="single" w:color="3D3D3D" w:sz="4" w:space="0"/>
              <w:right w:val="single" w:color="3D3D3D" w:sz="4" w:space="0"/>
            </w:tcBorders>
            <w:noWrap/>
            <w:vAlign w:val="center"/>
          </w:tcPr>
          <w:p w14:paraId="1D17C792">
            <w:pPr>
              <w:widowControl/>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饮水产品1</w:t>
            </w:r>
          </w:p>
        </w:tc>
        <w:tc>
          <w:tcPr>
            <w:tcW w:w="990" w:type="dxa"/>
            <w:vMerge w:val="restart"/>
            <w:tcBorders>
              <w:top w:val="single" w:color="3D3D3D" w:sz="4" w:space="0"/>
              <w:left w:val="single" w:color="3D3D3D" w:sz="4" w:space="0"/>
              <w:bottom w:val="single" w:color="3D3D3D" w:sz="4" w:space="0"/>
              <w:right w:val="single" w:color="3D3D3D" w:sz="4" w:space="0"/>
            </w:tcBorders>
            <w:noWrap w:val="0"/>
            <w:vAlign w:val="center"/>
          </w:tcPr>
          <w:p w14:paraId="47F5A65D">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宿舍</w:t>
            </w:r>
            <w:r>
              <w:rPr>
                <w:rFonts w:hint="eastAsia" w:ascii="宋体" w:hAnsi="宋体" w:cs="宋体"/>
                <w:color w:val="auto"/>
                <w:kern w:val="0"/>
                <w:sz w:val="24"/>
                <w:szCs w:val="24"/>
                <w:lang w:bidi="ar"/>
              </w:rPr>
              <w:t>楼学生用</w:t>
            </w: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6824166D">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3、额定电压220V，功率≥</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tc>
      </w:tr>
      <w:tr w14:paraId="6E669C1B">
        <w:tblPrEx>
          <w:tblCellMar>
            <w:top w:w="0" w:type="dxa"/>
            <w:left w:w="108" w:type="dxa"/>
            <w:bottom w:w="0" w:type="dxa"/>
            <w:right w:w="108" w:type="dxa"/>
          </w:tblCellMar>
        </w:tblPrEx>
        <w:trPr>
          <w:trHeight w:val="770" w:hRule="atLeast"/>
        </w:trPr>
        <w:tc>
          <w:tcPr>
            <w:tcW w:w="1090" w:type="dxa"/>
            <w:vMerge w:val="continue"/>
            <w:tcBorders>
              <w:left w:val="single" w:color="3D3D3D" w:sz="8" w:space="0"/>
              <w:right w:val="single" w:color="3D3D3D" w:sz="4" w:space="0"/>
            </w:tcBorders>
            <w:noWrap/>
            <w:vAlign w:val="center"/>
          </w:tcPr>
          <w:p w14:paraId="5BE88674">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2DBCBF74">
            <w:pPr>
              <w:widowControl/>
              <w:jc w:val="center"/>
              <w:textAlignment w:val="center"/>
              <w:rPr>
                <w:rFonts w:hint="eastAsia" w:ascii="宋体" w:hAnsi="宋体" w:cs="宋体"/>
                <w:color w:val="auto"/>
                <w:kern w:val="0"/>
                <w:sz w:val="24"/>
                <w:szCs w:val="24"/>
                <w:lang w:val="en-US" w:eastAsia="zh-CN"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533228D0">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tc>
      </w:tr>
      <w:tr w14:paraId="2B86E516">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20EC9483">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58A43554">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623F1F3">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tc>
      </w:tr>
      <w:tr w14:paraId="1CDC14A5">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736B1027">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453246D7">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914D3F4">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tc>
      </w:tr>
      <w:tr w14:paraId="5CEB201B">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14E3A90D">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1C244F47">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EEA83E3">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tc>
      </w:tr>
      <w:tr w14:paraId="38C8F471">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03FE09B6">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7B01A780">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89C0B79">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tc>
      </w:tr>
      <w:tr w14:paraId="0120E556">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69F00BBD">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38EB1C52">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88E58B0">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tc>
      </w:tr>
      <w:tr w14:paraId="6E0BA3B5">
        <w:tblPrEx>
          <w:tblCellMar>
            <w:top w:w="0" w:type="dxa"/>
            <w:left w:w="108" w:type="dxa"/>
            <w:bottom w:w="0" w:type="dxa"/>
            <w:right w:w="108" w:type="dxa"/>
          </w:tblCellMar>
        </w:tblPrEx>
        <w:trPr>
          <w:trHeight w:val="90" w:hRule="atLeast"/>
        </w:trPr>
        <w:tc>
          <w:tcPr>
            <w:tcW w:w="1090" w:type="dxa"/>
            <w:vMerge w:val="continue"/>
            <w:tcBorders>
              <w:top w:val="single" w:color="3D3D3D" w:sz="4" w:space="0"/>
              <w:left w:val="single" w:color="3D3D3D" w:sz="8" w:space="0"/>
              <w:bottom w:val="single" w:color="3D3D3D" w:sz="4" w:space="0"/>
              <w:right w:val="single" w:color="3D3D3D" w:sz="4" w:space="0"/>
            </w:tcBorders>
            <w:noWrap/>
            <w:vAlign w:val="center"/>
          </w:tcPr>
          <w:p w14:paraId="1C91E73C">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top w:val="single" w:color="3D3D3D" w:sz="4" w:space="0"/>
              <w:left w:val="single" w:color="3D3D3D" w:sz="4" w:space="0"/>
              <w:bottom w:val="single" w:color="3D3D3D" w:sz="4" w:space="0"/>
              <w:right w:val="single" w:color="3D3D3D" w:sz="4" w:space="0"/>
            </w:tcBorders>
            <w:noWrap w:val="0"/>
            <w:vAlign w:val="center"/>
          </w:tcPr>
          <w:p w14:paraId="33BA3DB9">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B5C236D">
            <w:pPr>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tc>
      </w:tr>
      <w:tr w14:paraId="37080B24">
        <w:tblPrEx>
          <w:tblCellMar>
            <w:top w:w="0" w:type="dxa"/>
            <w:left w:w="108" w:type="dxa"/>
            <w:bottom w:w="0" w:type="dxa"/>
            <w:right w:w="108" w:type="dxa"/>
          </w:tblCellMar>
        </w:tblPrEx>
        <w:trPr>
          <w:trHeight w:val="90" w:hRule="atLeast"/>
        </w:trPr>
        <w:tc>
          <w:tcPr>
            <w:tcW w:w="1090" w:type="dxa"/>
            <w:vMerge w:val="restart"/>
            <w:tcBorders>
              <w:top w:val="single" w:color="3D3D3D" w:sz="4" w:space="0"/>
              <w:left w:val="single" w:color="3D3D3D" w:sz="8" w:space="0"/>
              <w:right w:val="single" w:color="3D3D3D" w:sz="4" w:space="0"/>
            </w:tcBorders>
            <w:noWrap/>
            <w:vAlign w:val="center"/>
          </w:tcPr>
          <w:p w14:paraId="36C8A7B4">
            <w:pPr>
              <w:widowControl/>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饮水产品2</w:t>
            </w:r>
          </w:p>
        </w:tc>
        <w:tc>
          <w:tcPr>
            <w:tcW w:w="990" w:type="dxa"/>
            <w:vMerge w:val="restart"/>
            <w:tcBorders>
              <w:top w:val="single" w:color="3D3D3D" w:sz="4" w:space="0"/>
              <w:left w:val="single" w:color="3D3D3D" w:sz="4" w:space="0"/>
              <w:right w:val="single" w:color="3D3D3D" w:sz="4" w:space="0"/>
            </w:tcBorders>
            <w:noWrap w:val="0"/>
            <w:vAlign w:val="center"/>
          </w:tcPr>
          <w:p w14:paraId="312DF705">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教学</w:t>
            </w:r>
            <w:r>
              <w:rPr>
                <w:rFonts w:hint="eastAsia" w:ascii="宋体" w:hAnsi="宋体" w:cs="宋体"/>
                <w:color w:val="auto"/>
                <w:kern w:val="0"/>
                <w:sz w:val="24"/>
                <w:szCs w:val="24"/>
                <w:lang w:bidi="ar"/>
              </w:rPr>
              <w:t>楼用</w:t>
            </w: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C51FEAD">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eastAsia="宋体" w:cs="宋体"/>
                <w:color w:val="auto"/>
                <w:kern w:val="0"/>
                <w:sz w:val="24"/>
                <w:szCs w:val="24"/>
              </w:rPr>
              <w:t>3、额定电压：</w:t>
            </w:r>
            <w:r>
              <w:rPr>
                <w:rFonts w:hint="eastAsia" w:ascii="宋体" w:hAnsi="宋体" w:eastAsia="宋体" w:cs="宋体"/>
                <w:color w:val="auto"/>
                <w:kern w:val="0"/>
                <w:sz w:val="24"/>
                <w:szCs w:val="24"/>
                <w:lang w:val="en-US" w:eastAsia="zh-CN"/>
              </w:rPr>
              <w:t>380</w:t>
            </w:r>
            <w:r>
              <w:rPr>
                <w:rFonts w:hint="eastAsia" w:ascii="宋体" w:hAnsi="宋体" w:eastAsia="宋体" w:cs="宋体"/>
                <w:color w:val="auto"/>
                <w:kern w:val="0"/>
                <w:sz w:val="24"/>
                <w:szCs w:val="24"/>
              </w:rPr>
              <w:t>V，功率：</w:t>
            </w:r>
            <w:r>
              <w:rPr>
                <w:rFonts w:hint="eastAsia" w:ascii="宋体" w:hAnsi="宋体" w:eastAsia="宋体" w:cs="宋体"/>
                <w:color w:val="auto"/>
                <w:kern w:val="0"/>
                <w:sz w:val="24"/>
                <w:szCs w:val="24"/>
                <w:lang w:val="en-US" w:eastAsia="zh-CN"/>
              </w:rPr>
              <w:t>4.5</w:t>
            </w:r>
            <w:r>
              <w:rPr>
                <w:rFonts w:hint="eastAsia" w:ascii="宋体" w:hAnsi="宋体" w:eastAsia="宋体" w:cs="宋体"/>
                <w:color w:val="auto"/>
                <w:kern w:val="0"/>
                <w:sz w:val="24"/>
                <w:szCs w:val="24"/>
              </w:rPr>
              <w:t>KW，</w:t>
            </w:r>
            <w:r>
              <w:rPr>
                <w:rFonts w:hint="eastAsia" w:ascii="宋体" w:hAnsi="宋体" w:eastAsia="宋体" w:cs="宋体"/>
                <w:b/>
                <w:color w:val="auto"/>
                <w:kern w:val="0"/>
                <w:sz w:val="24"/>
                <w:szCs w:val="24"/>
              </w:rPr>
              <w:t>投标文件中</w:t>
            </w:r>
            <w:r>
              <w:rPr>
                <w:rFonts w:hint="eastAsia" w:ascii="宋体" w:hAnsi="宋体" w:eastAsia="宋体" w:cs="黑体"/>
                <w:b/>
                <w:bCs/>
                <w:color w:val="auto"/>
                <w:kern w:val="0"/>
                <w:sz w:val="24"/>
                <w:szCs w:val="24"/>
              </w:rPr>
              <w:t>提供对应的CQC认证证书扫描件和全国认证认可信息公共服务平台证书查询截图，请用重点标注框标注对应的型号和数据；</w:t>
            </w:r>
          </w:p>
        </w:tc>
      </w:tr>
      <w:tr w14:paraId="74C1DAB4">
        <w:tblPrEx>
          <w:tblCellMar>
            <w:top w:w="0" w:type="dxa"/>
            <w:left w:w="108" w:type="dxa"/>
            <w:bottom w:w="0" w:type="dxa"/>
            <w:right w:w="108" w:type="dxa"/>
          </w:tblCellMar>
        </w:tblPrEx>
        <w:trPr>
          <w:trHeight w:val="90" w:hRule="atLeast"/>
        </w:trPr>
        <w:tc>
          <w:tcPr>
            <w:tcW w:w="1090" w:type="dxa"/>
            <w:vMerge w:val="continue"/>
            <w:tcBorders>
              <w:left w:val="single" w:color="3D3D3D" w:sz="8" w:space="0"/>
              <w:right w:val="single" w:color="3D3D3D" w:sz="4" w:space="0"/>
            </w:tcBorders>
            <w:noWrap/>
            <w:vAlign w:val="center"/>
          </w:tcPr>
          <w:p w14:paraId="0804E38C">
            <w:pPr>
              <w:jc w:val="center"/>
              <w:rPr>
                <w:rFonts w:ascii="仿宋_GB2312" w:hAnsi="宋体" w:eastAsia="仿宋_GB2312" w:cs="仿宋_GB2312"/>
                <w:color w:val="auto"/>
                <w:sz w:val="28"/>
                <w:szCs w:val="28"/>
              </w:rPr>
            </w:pPr>
          </w:p>
        </w:tc>
        <w:tc>
          <w:tcPr>
            <w:tcW w:w="990" w:type="dxa"/>
            <w:vMerge w:val="continue"/>
            <w:tcBorders>
              <w:left w:val="single" w:color="3D3D3D" w:sz="4" w:space="0"/>
              <w:right w:val="single" w:color="3D3D3D" w:sz="4" w:space="0"/>
            </w:tcBorders>
            <w:noWrap w:val="0"/>
            <w:vAlign w:val="center"/>
          </w:tcPr>
          <w:p w14:paraId="2108F1CD">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31F33A6">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tc>
      </w:tr>
      <w:tr w14:paraId="14032902">
        <w:tblPrEx>
          <w:tblCellMar>
            <w:top w:w="0" w:type="dxa"/>
            <w:left w:w="108" w:type="dxa"/>
            <w:bottom w:w="0" w:type="dxa"/>
            <w:right w:w="108" w:type="dxa"/>
          </w:tblCellMar>
        </w:tblPrEx>
        <w:trPr>
          <w:trHeight w:val="90" w:hRule="atLeast"/>
        </w:trPr>
        <w:tc>
          <w:tcPr>
            <w:tcW w:w="1090" w:type="dxa"/>
            <w:vMerge w:val="continue"/>
            <w:tcBorders>
              <w:left w:val="single" w:color="3D3D3D" w:sz="8" w:space="0"/>
              <w:bottom w:val="single" w:color="auto" w:sz="4" w:space="0"/>
              <w:right w:val="single" w:color="3D3D3D" w:sz="4" w:space="0"/>
            </w:tcBorders>
            <w:noWrap/>
            <w:vAlign w:val="center"/>
          </w:tcPr>
          <w:p w14:paraId="098428C6">
            <w:pPr>
              <w:jc w:val="center"/>
              <w:rPr>
                <w:rFonts w:ascii="仿宋_GB2312" w:hAnsi="宋体" w:eastAsia="仿宋_GB2312" w:cs="仿宋_GB2312"/>
                <w:color w:val="auto"/>
                <w:sz w:val="28"/>
                <w:szCs w:val="28"/>
              </w:rPr>
            </w:pPr>
          </w:p>
        </w:tc>
        <w:tc>
          <w:tcPr>
            <w:tcW w:w="990" w:type="dxa"/>
            <w:vMerge w:val="continue"/>
            <w:tcBorders>
              <w:left w:val="single" w:color="3D3D3D" w:sz="4" w:space="0"/>
              <w:bottom w:val="single" w:color="auto" w:sz="4" w:space="0"/>
              <w:right w:val="single" w:color="3D3D3D" w:sz="4" w:space="0"/>
            </w:tcBorders>
            <w:noWrap w:val="0"/>
            <w:vAlign w:val="center"/>
          </w:tcPr>
          <w:p w14:paraId="5469791D">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30A3134E">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tc>
      </w:tr>
      <w:tr w14:paraId="655142D0">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7F7240E4">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7ACFC073">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2719CF17">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tc>
      </w:tr>
      <w:tr w14:paraId="6EC78D8C">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726887FA">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26D754F">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DCE89B4">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tc>
      </w:tr>
      <w:tr w14:paraId="61B882A0">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437DD487">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B3466B1">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684D54A">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tc>
      </w:tr>
      <w:tr w14:paraId="47CEAFA9">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0A916E5E">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A52C7B3">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4653B5EA">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tc>
      </w:tr>
      <w:tr w14:paraId="46F2CD6C">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32762B25">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4C80499C">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62DED1E9">
            <w:pPr>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tc>
      </w:tr>
      <w:tr w14:paraId="63900FFA">
        <w:tblPrEx>
          <w:tblCellMar>
            <w:top w:w="0" w:type="dxa"/>
            <w:left w:w="108" w:type="dxa"/>
            <w:bottom w:w="0" w:type="dxa"/>
            <w:right w:w="108" w:type="dxa"/>
          </w:tblCellMar>
        </w:tblPrEx>
        <w:trPr>
          <w:trHeight w:val="720" w:hRule="atLeast"/>
        </w:trPr>
        <w:tc>
          <w:tcPr>
            <w:tcW w:w="1090" w:type="dxa"/>
            <w:vMerge w:val="restart"/>
            <w:tcBorders>
              <w:top w:val="single" w:color="auto" w:sz="4" w:space="0"/>
              <w:left w:val="single" w:color="3D3D3D" w:sz="8" w:space="0"/>
              <w:bottom w:val="single" w:color="auto" w:sz="4" w:space="0"/>
              <w:right w:val="single" w:color="3D3D3D" w:sz="4" w:space="0"/>
            </w:tcBorders>
            <w:noWrap/>
            <w:vAlign w:val="center"/>
          </w:tcPr>
          <w:p w14:paraId="420E2C4F">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饮水</w:t>
            </w:r>
            <w:r>
              <w:rPr>
                <w:rFonts w:hint="eastAsia" w:ascii="宋体" w:hAnsi="宋体" w:cs="宋体"/>
                <w:color w:val="auto"/>
                <w:kern w:val="0"/>
                <w:sz w:val="24"/>
                <w:szCs w:val="24"/>
                <w:lang w:bidi="ar"/>
              </w:rPr>
              <w:t>产品</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w:t>
            </w:r>
          </w:p>
        </w:tc>
        <w:tc>
          <w:tcPr>
            <w:tcW w:w="990" w:type="dxa"/>
            <w:vMerge w:val="restart"/>
            <w:tcBorders>
              <w:top w:val="single" w:color="auto" w:sz="4" w:space="0"/>
              <w:left w:val="single" w:color="3D3D3D" w:sz="4" w:space="0"/>
              <w:bottom w:val="single" w:color="auto" w:sz="4" w:space="0"/>
              <w:right w:val="single" w:color="3D3D3D" w:sz="4" w:space="0"/>
            </w:tcBorders>
            <w:noWrap w:val="0"/>
            <w:vAlign w:val="center"/>
          </w:tcPr>
          <w:p w14:paraId="42F26266">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行政楼使用</w:t>
            </w: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364FF183">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3、额定电压220V，功率≥3KW，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tc>
      </w:tr>
      <w:tr w14:paraId="0CF2DD16">
        <w:tblPrEx>
          <w:tblCellMar>
            <w:top w:w="0" w:type="dxa"/>
            <w:left w:w="108" w:type="dxa"/>
            <w:bottom w:w="0" w:type="dxa"/>
            <w:right w:w="108" w:type="dxa"/>
          </w:tblCellMar>
        </w:tblPrEx>
        <w:trPr>
          <w:trHeight w:val="107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55278E9C">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289E410E">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465A5583">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tc>
      </w:tr>
      <w:tr w14:paraId="0C0E968C">
        <w:tblPrEx>
          <w:tblCellMar>
            <w:top w:w="0" w:type="dxa"/>
            <w:left w:w="108" w:type="dxa"/>
            <w:bottom w:w="0" w:type="dxa"/>
            <w:right w:w="108" w:type="dxa"/>
          </w:tblCellMar>
        </w:tblPrEx>
        <w:trPr>
          <w:trHeight w:val="70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24D57B9B">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23AD4C49">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572D603C">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tc>
      </w:tr>
      <w:tr w14:paraId="418C3129">
        <w:tblPrEx>
          <w:tblCellMar>
            <w:top w:w="0" w:type="dxa"/>
            <w:left w:w="108" w:type="dxa"/>
            <w:bottom w:w="0" w:type="dxa"/>
            <w:right w:w="108" w:type="dxa"/>
          </w:tblCellMar>
        </w:tblPrEx>
        <w:trPr>
          <w:trHeight w:val="68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45C3BCC8">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19A98C49">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F8395A5">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tc>
      </w:tr>
      <w:tr w14:paraId="40D0709D">
        <w:tblPrEx>
          <w:tblCellMar>
            <w:top w:w="0" w:type="dxa"/>
            <w:left w:w="108" w:type="dxa"/>
            <w:bottom w:w="0" w:type="dxa"/>
            <w:right w:w="108" w:type="dxa"/>
          </w:tblCellMar>
        </w:tblPrEx>
        <w:trPr>
          <w:trHeight w:val="68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4096C024">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174D4D46">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67DBAD2">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tc>
      </w:tr>
      <w:tr w14:paraId="1E301EF0">
        <w:tblPrEx>
          <w:tblCellMar>
            <w:top w:w="0" w:type="dxa"/>
            <w:left w:w="108" w:type="dxa"/>
            <w:bottom w:w="0" w:type="dxa"/>
            <w:right w:w="108" w:type="dxa"/>
          </w:tblCellMar>
        </w:tblPrEx>
        <w:trPr>
          <w:trHeight w:val="68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35184C6D">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ED79B32">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2E6E1AD2">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tc>
      </w:tr>
      <w:tr w14:paraId="7547D851">
        <w:tblPrEx>
          <w:tblCellMar>
            <w:top w:w="0" w:type="dxa"/>
            <w:left w:w="108" w:type="dxa"/>
            <w:bottom w:w="0" w:type="dxa"/>
            <w:right w:w="108" w:type="dxa"/>
          </w:tblCellMar>
        </w:tblPrEx>
        <w:trPr>
          <w:trHeight w:val="817"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67482187">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14E4A178">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6C2305C5">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w:t>
            </w:r>
          </w:p>
          <w:p w14:paraId="0A259E0B">
            <w:pPr>
              <w:spacing w:line="360" w:lineRule="auto"/>
              <w:rPr>
                <w:rFonts w:ascii="宋体" w:hAnsi="宋体" w:cs="宋体"/>
                <w:color w:val="auto"/>
                <w:kern w:val="0"/>
                <w:sz w:val="24"/>
                <w:szCs w:val="24"/>
              </w:rPr>
            </w:pPr>
            <w:r>
              <w:rPr>
                <w:rFonts w:hint="eastAsia" w:ascii="黑体" w:hAnsi="黑体" w:eastAsia="黑体" w:cs="黑体"/>
                <w:b/>
                <w:bCs/>
                <w:color w:val="auto"/>
                <w:kern w:val="0"/>
                <w:sz w:val="24"/>
                <w:szCs w:val="24"/>
              </w:rPr>
              <w:t>图，请用重点标注框标注对应的型号；</w:t>
            </w:r>
          </w:p>
        </w:tc>
      </w:tr>
      <w:tr w14:paraId="1B70DE13">
        <w:tblPrEx>
          <w:tblCellMar>
            <w:top w:w="0" w:type="dxa"/>
            <w:left w:w="108" w:type="dxa"/>
            <w:bottom w:w="0" w:type="dxa"/>
            <w:right w:w="108" w:type="dxa"/>
          </w:tblCellMar>
        </w:tblPrEx>
        <w:trPr>
          <w:trHeight w:val="31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19075F9A">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482EDC6A">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A138F0C">
            <w:pPr>
              <w:rPr>
                <w:rFonts w:hint="eastAsia"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tc>
      </w:tr>
    </w:tbl>
    <w:p w14:paraId="7BC42623">
      <w:pPr>
        <w:pStyle w:val="4"/>
        <w:numPr>
          <w:ilvl w:val="1"/>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注：若供应商对以上设备参数有疑问，可致电需求科室王清13625588175咨询。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632FFE88">
      <w:pPr>
        <w:jc w:val="both"/>
        <w:rPr>
          <w:rFonts w:hint="eastAsia" w:ascii="方正宋黑简体" w:hAnsi="宋体" w:eastAsia="方正宋黑简体" w:cs="黑体"/>
          <w:b/>
          <w:bCs/>
          <w:sz w:val="32"/>
          <w:szCs w:val="32"/>
        </w:rPr>
      </w:pPr>
    </w:p>
    <w:p w14:paraId="5F221434">
      <w:pPr>
        <w:pStyle w:val="2"/>
        <w:rPr>
          <w:rFonts w:hint="eastAsia"/>
        </w:rPr>
      </w:pPr>
    </w:p>
    <w:p w14:paraId="0B15B239">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eastAsia="zh-CN"/>
        </w:rPr>
        <w:t>竞谈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10"/>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方正仿宋简体" w:hAnsi="微软雅黑" w:eastAsia="方正仿宋简体" w:cs="宋体"/>
          <w:sz w:val="24"/>
          <w:szCs w:val="24"/>
          <w:lang w:val="en-US" w:eastAsia="zh-CN"/>
        </w:rPr>
        <w:t xml:space="preserve"> </w:t>
      </w:r>
      <w:r>
        <w:rPr>
          <w:rFonts w:hint="eastAsia" w:ascii="宋体" w:hAnsi="宋体" w:cs="宋体"/>
          <w:sz w:val="24"/>
          <w:szCs w:val="24"/>
          <w:u w:val="single"/>
          <w:lang w:val="en-US" w:eastAsia="zh-CN"/>
        </w:rPr>
        <w:t xml:space="preserve">     /     </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3"/>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40CAEBDA">
      <w:pPr>
        <w:pStyle w:val="2"/>
        <w:rPr>
          <w:rFonts w:hint="eastAsia" w:ascii="方正宋黑简体" w:hAnsi="宋体" w:eastAsia="方正宋黑简体" w:cs="黑体"/>
          <w:b/>
          <w:bCs/>
          <w:sz w:val="32"/>
          <w:szCs w:val="32"/>
        </w:rPr>
      </w:pPr>
    </w:p>
    <w:p w14:paraId="4C49A373">
      <w:pPr>
        <w:pStyle w:val="2"/>
        <w:rPr>
          <w:rFonts w:hint="eastAsia" w:ascii="方正宋黑简体" w:hAnsi="宋体" w:eastAsia="方正宋黑简体" w:cs="黑体"/>
          <w:b/>
          <w:bCs/>
          <w:sz w:val="32"/>
          <w:szCs w:val="32"/>
        </w:rPr>
      </w:pPr>
    </w:p>
    <w:p w14:paraId="20332278">
      <w:pPr>
        <w:pStyle w:val="2"/>
        <w:rPr>
          <w:rFonts w:hint="eastAsia" w:ascii="方正宋黑简体" w:hAnsi="宋体" w:eastAsia="方正宋黑简体" w:cs="黑体"/>
          <w:b/>
          <w:bCs/>
          <w:sz w:val="32"/>
          <w:szCs w:val="32"/>
        </w:rPr>
      </w:pPr>
    </w:p>
    <w:p w14:paraId="393CFC9F">
      <w:pPr>
        <w:pStyle w:val="2"/>
        <w:rPr>
          <w:rFonts w:hint="eastAsia" w:ascii="方正宋黑简体" w:hAnsi="宋体" w:eastAsia="方正宋黑简体" w:cs="黑体"/>
          <w:b/>
          <w:bCs/>
          <w:sz w:val="32"/>
          <w:szCs w:val="32"/>
        </w:rPr>
      </w:pPr>
    </w:p>
    <w:p w14:paraId="78772D2A">
      <w:pPr>
        <w:pStyle w:val="2"/>
        <w:rPr>
          <w:rFonts w:hint="eastAsia" w:ascii="方正宋黑简体" w:hAnsi="宋体" w:eastAsia="方正宋黑简体" w:cs="黑体"/>
          <w:b/>
          <w:bCs/>
          <w:sz w:val="32"/>
          <w:szCs w:val="32"/>
        </w:rPr>
      </w:pPr>
    </w:p>
    <w:p w14:paraId="19E3F8A8">
      <w:pPr>
        <w:pStyle w:val="2"/>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w:t>
      </w:r>
      <w:r>
        <w:rPr>
          <w:rFonts w:hint="eastAsia" w:ascii="仿宋" w:hAnsi="仿宋" w:eastAsia="仿宋" w:cs="Arial"/>
          <w:sz w:val="30"/>
          <w:szCs w:val="30"/>
          <w:lang w:eastAsia="zh-CN"/>
        </w:rPr>
        <w:t>竞谈</w:t>
      </w:r>
      <w:r>
        <w:rPr>
          <w:rFonts w:hint="eastAsia" w:ascii="仿宋" w:hAnsi="仿宋" w:eastAsia="仿宋" w:cs="Arial"/>
          <w:sz w:val="30"/>
          <w:szCs w:val="30"/>
        </w:rPr>
        <w:t>文件规定提供交付的货物（包括安装调试售后服务等工作）</w:t>
      </w:r>
      <w:r>
        <w:rPr>
          <w:rFonts w:hint="eastAsia" w:ascii="仿宋" w:hAnsi="仿宋" w:eastAsia="仿宋" w:cs="Arial"/>
          <w:sz w:val="30"/>
          <w:szCs w:val="30"/>
          <w:lang w:val="en-US" w:eastAsia="zh-CN"/>
        </w:rPr>
        <w:t>,淋浴热水每分钟流量为12升,投标方报价每分钟</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w:t>
      </w:r>
      <w:r>
        <w:rPr>
          <w:rFonts w:hint="eastAsia" w:ascii="仿宋" w:hAnsi="仿宋" w:eastAsia="仿宋" w:cs="Arial"/>
          <w:sz w:val="30"/>
          <w:szCs w:val="30"/>
          <w:lang w:eastAsia="zh-CN"/>
        </w:rPr>
        <w:t>竞谈</w:t>
      </w:r>
      <w:r>
        <w:rPr>
          <w:rFonts w:hint="eastAsia" w:ascii="仿宋" w:hAnsi="仿宋" w:eastAsia="仿宋" w:cs="Arial"/>
          <w:sz w:val="30"/>
          <w:szCs w:val="30"/>
        </w:rPr>
        <w:t>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w:t>
      </w:r>
      <w:r>
        <w:rPr>
          <w:rFonts w:hint="eastAsia" w:ascii="仿宋" w:hAnsi="仿宋" w:eastAsia="仿宋" w:cs="Arial"/>
          <w:sz w:val="30"/>
          <w:szCs w:val="30"/>
          <w:lang w:eastAsia="zh-CN"/>
        </w:rPr>
        <w:t>竞谈</w:t>
      </w:r>
      <w:r>
        <w:rPr>
          <w:rFonts w:hint="eastAsia" w:ascii="仿宋" w:hAnsi="仿宋" w:eastAsia="仿宋" w:cs="Arial"/>
          <w:sz w:val="30"/>
          <w:szCs w:val="30"/>
        </w:rPr>
        <w:t>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51"/>
        <w:spacing w:line="360" w:lineRule="exact"/>
        <w:rPr>
          <w:rFonts w:hint="eastAsia" w:ascii="宋体" w:hAnsi="宋体"/>
          <w:color w:val="000000"/>
          <w:kern w:val="2"/>
          <w:sz w:val="28"/>
          <w:szCs w:val="28"/>
        </w:rPr>
      </w:pPr>
    </w:p>
    <w:p w14:paraId="7CB9B07D">
      <w:pPr>
        <w:pStyle w:val="51"/>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7617762">
      <w:pPr>
        <w:pStyle w:val="5"/>
        <w:spacing w:before="104" w:line="360" w:lineRule="auto"/>
        <w:ind w:right="1503"/>
        <w:jc w:val="both"/>
        <w:rPr>
          <w:rFonts w:hint="eastAsia" w:ascii="宋体" w:hAnsi="宋体" w:eastAsia="宋体" w:cs="宋体"/>
          <w:sz w:val="21"/>
          <w:szCs w:val="21"/>
        </w:rPr>
      </w:pPr>
    </w:p>
    <w:p w14:paraId="75F4E613">
      <w:pPr>
        <w:rPr>
          <w:rFonts w:hint="eastAsia" w:ascii="宋体" w:hAnsi="宋体" w:eastAsia="宋体" w:cs="宋体"/>
          <w:sz w:val="21"/>
          <w:szCs w:val="21"/>
        </w:rPr>
      </w:pPr>
    </w:p>
    <w:p w14:paraId="28C7831E">
      <w:pPr>
        <w:pStyle w:val="2"/>
        <w:rPr>
          <w:rFonts w:hint="eastAsia" w:ascii="宋体" w:hAnsi="宋体" w:eastAsia="宋体" w:cs="宋体"/>
          <w:sz w:val="21"/>
          <w:szCs w:val="21"/>
        </w:rPr>
      </w:pPr>
    </w:p>
    <w:p w14:paraId="0B2930DC">
      <w:pPr>
        <w:pStyle w:val="2"/>
        <w:rPr>
          <w:rFonts w:hint="eastAsia" w:ascii="宋体" w:hAnsi="宋体" w:eastAsia="宋体" w:cs="宋体"/>
          <w:sz w:val="21"/>
          <w:szCs w:val="21"/>
        </w:rPr>
      </w:pPr>
    </w:p>
    <w:p w14:paraId="19E70EC0">
      <w:pPr>
        <w:pStyle w:val="2"/>
        <w:rPr>
          <w:rFonts w:hint="eastAsia" w:ascii="宋体" w:hAnsi="宋体" w:eastAsia="宋体" w:cs="宋体"/>
          <w:sz w:val="21"/>
          <w:szCs w:val="21"/>
        </w:rPr>
      </w:pPr>
    </w:p>
    <w:p w14:paraId="2B51C3CA">
      <w:pPr>
        <w:pStyle w:val="2"/>
        <w:rPr>
          <w:rFonts w:hint="eastAsia" w:ascii="宋体" w:hAnsi="宋体" w:eastAsia="宋体" w:cs="宋体"/>
          <w:sz w:val="21"/>
          <w:szCs w:val="21"/>
        </w:rPr>
      </w:pPr>
    </w:p>
    <w:p w14:paraId="59BF4607">
      <w:pPr>
        <w:pStyle w:val="2"/>
        <w:rPr>
          <w:rFonts w:hint="eastAsia" w:ascii="宋体" w:hAnsi="宋体" w:eastAsia="宋体" w:cs="宋体"/>
          <w:sz w:val="21"/>
          <w:szCs w:val="21"/>
        </w:rPr>
      </w:pPr>
    </w:p>
    <w:p w14:paraId="2316C429">
      <w:pPr>
        <w:pStyle w:val="2"/>
        <w:rPr>
          <w:rFonts w:hint="eastAsia" w:ascii="宋体" w:hAnsi="宋体" w:eastAsia="宋体" w:cs="宋体"/>
          <w:sz w:val="21"/>
          <w:szCs w:val="21"/>
        </w:rPr>
      </w:pPr>
    </w:p>
    <w:p w14:paraId="16CB137F">
      <w:pPr>
        <w:tabs>
          <w:tab w:val="left" w:pos="630"/>
        </w:tabs>
        <w:jc w:val="center"/>
        <w:rPr>
          <w:rFonts w:hint="eastAsia" w:ascii="方正宋黑简体" w:hAnsi="宋体" w:eastAsia="方正宋黑简体" w:cs="黑体"/>
          <w:b/>
          <w:bCs/>
          <w:sz w:val="30"/>
          <w:szCs w:val="30"/>
        </w:rPr>
      </w:pPr>
      <w:r>
        <w:rPr>
          <w:rFonts w:hint="eastAsia" w:ascii="方正宋黑简体" w:hAnsi="宋体" w:eastAsia="方正宋黑简体" w:cs="黑体"/>
          <w:b/>
          <w:bCs/>
          <w:sz w:val="30"/>
          <w:szCs w:val="30"/>
          <w:lang w:val="en-US" w:eastAsia="zh-CN"/>
        </w:rPr>
        <w:t>四、</w:t>
      </w:r>
      <w:r>
        <w:rPr>
          <w:rFonts w:hint="eastAsia" w:ascii="方正宋黑简体" w:hAnsi="宋体" w:eastAsia="方正宋黑简体" w:cs="黑体"/>
          <w:b/>
          <w:bCs/>
          <w:sz w:val="30"/>
          <w:szCs w:val="30"/>
        </w:rPr>
        <w:t>最后承诺报价表</w:t>
      </w:r>
    </w:p>
    <w:p w14:paraId="40823FE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 xml:space="preserve">（第 </w:t>
      </w:r>
      <w:r>
        <w:rPr>
          <w:rFonts w:hint="eastAsia" w:ascii="宋体" w:hAnsi="宋体" w:eastAsia="宋体" w:cs="宋体"/>
          <w:b/>
          <w:sz w:val="21"/>
          <w:szCs w:val="21"/>
        </w:rPr>
        <w:tab/>
      </w:r>
      <w:r>
        <w:rPr>
          <w:rFonts w:hint="eastAsia" w:ascii="宋体" w:hAnsi="宋体" w:eastAsia="宋体" w:cs="宋体"/>
          <w:b/>
          <w:sz w:val="21"/>
          <w:szCs w:val="21"/>
        </w:rPr>
        <w:t>次报价书）</w:t>
      </w:r>
    </w:p>
    <w:p w14:paraId="5E8C5E45">
      <w:pPr>
        <w:spacing w:line="360" w:lineRule="auto"/>
        <w:ind w:left="29" w:leftChars="14" w:firstLine="241" w:firstLineChars="100"/>
        <w:rPr>
          <w:rFonts w:hint="eastAsia" w:ascii="宋体" w:hAnsi="宋体" w:eastAsia="宋体" w:cs="宋体"/>
          <w:b/>
          <w:sz w:val="24"/>
          <w:szCs w:val="24"/>
          <w:u w:val="single"/>
        </w:rPr>
      </w:pPr>
      <w:r>
        <w:rPr>
          <w:rFonts w:hint="eastAsia" w:ascii="宋体" w:hAnsi="宋体" w:eastAsia="宋体" w:cs="宋体"/>
          <w:b/>
          <w:sz w:val="24"/>
          <w:szCs w:val="24"/>
        </w:rPr>
        <w:t>项目名称：</w:t>
      </w:r>
      <w:r>
        <w:rPr>
          <w:rFonts w:hint="eastAsia" w:ascii="宋体" w:hAnsi="宋体" w:cs="宋体"/>
          <w:b/>
          <w:sz w:val="24"/>
          <w:szCs w:val="24"/>
          <w:u w:val="single"/>
          <w:lang w:val="en-US" w:eastAsia="zh-CN"/>
        </w:rPr>
        <w:t>阜阳</w:t>
      </w:r>
      <w:r>
        <w:rPr>
          <w:rFonts w:hint="eastAsia" w:ascii="宋体" w:hAnsi="宋体" w:eastAsia="宋体" w:cs="宋体"/>
          <w:b/>
          <w:sz w:val="24"/>
          <w:szCs w:val="24"/>
          <w:u w:val="single"/>
          <w:lang w:eastAsia="zh-CN"/>
        </w:rPr>
        <w:t>工业经济学校两校区开水器、学生自助洗衣及南校区学生淋浴服务项目</w:t>
      </w:r>
    </w:p>
    <w:p w14:paraId="0AE998EE">
      <w:pPr>
        <w:spacing w:line="360" w:lineRule="auto"/>
        <w:ind w:left="29" w:leftChars="14" w:firstLine="241" w:firstLineChars="100"/>
        <w:rPr>
          <w:rFonts w:hint="eastAsia" w:ascii="宋体" w:hAnsi="宋体" w:eastAsia="宋体" w:cs="宋体"/>
          <w:b/>
          <w:sz w:val="24"/>
          <w:szCs w:val="24"/>
        </w:rPr>
      </w:pPr>
      <w:r>
        <w:rPr>
          <w:rFonts w:hint="eastAsia" w:ascii="宋体" w:hAnsi="宋体" w:eastAsia="宋体" w:cs="宋体"/>
          <w:b/>
          <w:sz w:val="24"/>
          <w:szCs w:val="24"/>
        </w:rPr>
        <w:t>项目编号：</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2025037</w:t>
      </w:r>
      <w:r>
        <w:rPr>
          <w:rFonts w:hint="eastAsia" w:ascii="宋体" w:hAnsi="宋体" w:eastAsia="宋体" w:cs="宋体"/>
          <w:b/>
          <w:sz w:val="24"/>
          <w:szCs w:val="24"/>
          <w:u w:val="single"/>
        </w:rPr>
        <w:t xml:space="preserve"> </w:t>
      </w:r>
    </w:p>
    <w:p w14:paraId="10093A72">
      <w:pPr>
        <w:pStyle w:val="9"/>
        <w:spacing w:before="1" w:after="1" w:line="360" w:lineRule="auto"/>
        <w:rPr>
          <w:rFonts w:hint="eastAsia" w:ascii="宋体" w:hAnsi="宋体" w:eastAsia="宋体" w:cs="宋体"/>
          <w:b/>
          <w:sz w:val="24"/>
          <w:szCs w:val="24"/>
        </w:rPr>
      </w:pPr>
    </w:p>
    <w:tbl>
      <w:tblPr>
        <w:tblStyle w:val="19"/>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5F7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noWrap w:val="0"/>
            <w:vAlign w:val="top"/>
          </w:tcPr>
          <w:p w14:paraId="12AE11E0">
            <w:pPr>
              <w:pStyle w:val="58"/>
              <w:spacing w:before="177" w:line="360" w:lineRule="auto"/>
              <w:ind w:left="243" w:right="23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供应商名称</w:t>
            </w:r>
          </w:p>
        </w:tc>
        <w:tc>
          <w:tcPr>
            <w:tcW w:w="6064" w:type="dxa"/>
            <w:shd w:val="clear" w:color="auto" w:fill="auto"/>
            <w:noWrap w:val="0"/>
            <w:vAlign w:val="top"/>
          </w:tcPr>
          <w:p w14:paraId="626F0E5E">
            <w:pPr>
              <w:pStyle w:val="58"/>
              <w:spacing w:line="360" w:lineRule="auto"/>
              <w:rPr>
                <w:rFonts w:hint="eastAsia" w:ascii="宋体" w:hAnsi="宋体" w:eastAsia="宋体" w:cs="宋体"/>
                <w:sz w:val="24"/>
                <w:szCs w:val="24"/>
                <w:lang w:eastAsia="en-US"/>
              </w:rPr>
            </w:pPr>
          </w:p>
        </w:tc>
      </w:tr>
      <w:tr w14:paraId="083F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noWrap w:val="0"/>
            <w:vAlign w:val="top"/>
          </w:tcPr>
          <w:p w14:paraId="02177B4E">
            <w:pPr>
              <w:pStyle w:val="58"/>
              <w:spacing w:before="11" w:line="360" w:lineRule="auto"/>
              <w:rPr>
                <w:rFonts w:hint="eastAsia" w:ascii="宋体" w:hAnsi="宋体" w:eastAsia="宋体" w:cs="宋体"/>
                <w:b/>
                <w:sz w:val="24"/>
                <w:szCs w:val="24"/>
                <w:lang w:eastAsia="en-US"/>
              </w:rPr>
            </w:pPr>
          </w:p>
          <w:p w14:paraId="0474FE0D">
            <w:pPr>
              <w:pStyle w:val="58"/>
              <w:spacing w:line="360" w:lineRule="auto"/>
              <w:ind w:left="245" w:right="237"/>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谈判范围</w:t>
            </w:r>
          </w:p>
        </w:tc>
        <w:tc>
          <w:tcPr>
            <w:tcW w:w="6064" w:type="dxa"/>
            <w:shd w:val="clear" w:color="auto" w:fill="auto"/>
            <w:noWrap w:val="0"/>
            <w:vAlign w:val="top"/>
          </w:tcPr>
          <w:p w14:paraId="38928484">
            <w:pPr>
              <w:pStyle w:val="58"/>
              <w:spacing w:before="11" w:line="360" w:lineRule="auto"/>
              <w:rPr>
                <w:rFonts w:hint="eastAsia" w:ascii="宋体" w:hAnsi="宋体" w:eastAsia="宋体" w:cs="宋体"/>
                <w:b/>
                <w:sz w:val="24"/>
                <w:szCs w:val="24"/>
                <w:lang w:eastAsia="en-US"/>
              </w:rPr>
            </w:pPr>
          </w:p>
          <w:p w14:paraId="3E8332D6">
            <w:pPr>
              <w:pStyle w:val="58"/>
              <w:tabs>
                <w:tab w:val="left" w:pos="1547"/>
              </w:tabs>
              <w:spacing w:line="360" w:lineRule="auto"/>
              <w:ind w:left="107"/>
              <w:rPr>
                <w:rFonts w:hint="eastAsia" w:ascii="宋体" w:hAnsi="宋体" w:eastAsia="宋体" w:cs="宋体"/>
                <w:sz w:val="24"/>
                <w:szCs w:val="24"/>
                <w:lang w:eastAsia="en-US"/>
              </w:rPr>
            </w:pPr>
            <w:r>
              <w:rPr>
                <w:rFonts w:hint="eastAsia" w:ascii="宋体" w:hAnsi="宋体" w:eastAsia="宋体" w:cs="宋体"/>
                <w:sz w:val="24"/>
                <w:szCs w:val="24"/>
                <w:lang w:eastAsia="en-US"/>
              </w:rPr>
              <w:t>全部</w:t>
            </w:r>
          </w:p>
        </w:tc>
      </w:tr>
      <w:tr w14:paraId="2819B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noWrap w:val="0"/>
            <w:vAlign w:val="center"/>
          </w:tcPr>
          <w:p w14:paraId="5985728E">
            <w:pPr>
              <w:pStyle w:val="58"/>
              <w:spacing w:before="7"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谈判内容</w:t>
            </w:r>
          </w:p>
        </w:tc>
        <w:tc>
          <w:tcPr>
            <w:tcW w:w="6064" w:type="dxa"/>
            <w:shd w:val="clear" w:color="auto" w:fill="auto"/>
            <w:noWrap w:val="0"/>
            <w:vAlign w:val="center"/>
          </w:tcPr>
          <w:p w14:paraId="58A0514C">
            <w:pPr>
              <w:pStyle w:val="58"/>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rPr>
              <w:t>（此内容由谈判小组根据项目需求据实填写，如不对原文件内容进行修改，此项填“无”。）</w:t>
            </w:r>
          </w:p>
        </w:tc>
      </w:tr>
      <w:tr w14:paraId="793F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2461" w:type="dxa"/>
            <w:shd w:val="clear" w:color="auto" w:fill="auto"/>
            <w:noWrap w:val="0"/>
            <w:vAlign w:val="top"/>
          </w:tcPr>
          <w:p w14:paraId="01EEEEDF">
            <w:pPr>
              <w:pStyle w:val="58"/>
              <w:spacing w:before="7" w:line="360" w:lineRule="auto"/>
              <w:rPr>
                <w:rFonts w:hint="eastAsia" w:ascii="宋体" w:hAnsi="宋体" w:eastAsia="宋体" w:cs="宋体"/>
                <w:b/>
                <w:sz w:val="24"/>
                <w:szCs w:val="24"/>
              </w:rPr>
            </w:pPr>
          </w:p>
          <w:p w14:paraId="03EF4211">
            <w:pPr>
              <w:pStyle w:val="58"/>
              <w:spacing w:line="360" w:lineRule="auto"/>
              <w:ind w:left="243" w:right="238"/>
              <w:jc w:val="center"/>
              <w:rPr>
                <w:rFonts w:hint="eastAsia" w:ascii="宋体" w:hAnsi="宋体" w:eastAsia="宋体" w:cs="宋体"/>
                <w:b/>
                <w:sz w:val="24"/>
                <w:szCs w:val="24"/>
              </w:rPr>
            </w:pPr>
            <w:r>
              <w:rPr>
                <w:rFonts w:hint="eastAsia" w:ascii="宋体" w:hAnsi="宋体" w:eastAsia="宋体" w:cs="宋体"/>
                <w:b/>
                <w:sz w:val="24"/>
                <w:szCs w:val="24"/>
              </w:rPr>
              <w:t>最后报价</w:t>
            </w:r>
          </w:p>
          <w:p w14:paraId="3BE6BDD9">
            <w:pPr>
              <w:pStyle w:val="58"/>
              <w:spacing w:before="161" w:line="360" w:lineRule="auto"/>
              <w:ind w:left="245" w:right="238"/>
              <w:jc w:val="center"/>
              <w:rPr>
                <w:rFonts w:hint="eastAsia" w:ascii="宋体" w:hAnsi="宋体" w:eastAsia="宋体" w:cs="宋体"/>
                <w:b/>
                <w:sz w:val="24"/>
                <w:szCs w:val="24"/>
              </w:rPr>
            </w:pPr>
            <w:r>
              <w:rPr>
                <w:rFonts w:hint="eastAsia" w:ascii="宋体" w:hAnsi="宋体" w:eastAsia="宋体" w:cs="宋体"/>
                <w:b/>
                <w:sz w:val="24"/>
                <w:szCs w:val="24"/>
              </w:rPr>
              <w:t>（详见备注说明）</w:t>
            </w:r>
          </w:p>
        </w:tc>
        <w:tc>
          <w:tcPr>
            <w:tcW w:w="6064" w:type="dxa"/>
            <w:shd w:val="clear" w:color="auto" w:fill="auto"/>
            <w:noWrap w:val="0"/>
            <w:vAlign w:val="center"/>
          </w:tcPr>
          <w:p w14:paraId="63BEE9D3">
            <w:pPr>
              <w:pStyle w:val="58"/>
              <w:tabs>
                <w:tab w:val="left" w:pos="4482"/>
              </w:tabs>
              <w:spacing w:line="360" w:lineRule="auto"/>
              <w:jc w:val="center"/>
              <w:rPr>
                <w:rFonts w:hint="eastAsia" w:ascii="宋体" w:hAnsi="宋体" w:cs="宋体"/>
                <w:sz w:val="24"/>
                <w:szCs w:val="24"/>
                <w:lang w:eastAsia="zh-CN"/>
              </w:rPr>
            </w:pPr>
            <w:r>
              <w:rPr>
                <w:rFonts w:hint="eastAsia" w:ascii="宋体" w:hAnsi="宋体" w:eastAsia="宋体" w:cs="宋体"/>
                <w:sz w:val="24"/>
                <w:szCs w:val="24"/>
                <w:lang w:val="en-US" w:eastAsia="en-US"/>
              </w:rPr>
              <w:t>淋浴热水每分钟流量为12升,</w:t>
            </w:r>
            <w:r>
              <w:rPr>
                <w:rFonts w:hint="eastAsia" w:ascii="宋体" w:hAnsi="宋体" w:cs="宋体"/>
                <w:sz w:val="24"/>
                <w:szCs w:val="24"/>
                <w:lang w:val="en-US" w:eastAsia="zh-CN"/>
              </w:rPr>
              <w:t>我</w:t>
            </w:r>
            <w:r>
              <w:rPr>
                <w:rFonts w:hint="eastAsia" w:ascii="宋体" w:hAnsi="宋体" w:eastAsia="宋体" w:cs="宋体"/>
                <w:sz w:val="24"/>
                <w:szCs w:val="24"/>
                <w:lang w:val="en-US" w:eastAsia="en-US"/>
              </w:rPr>
              <w:t>方报价每分钟</w:t>
            </w:r>
            <w:r>
              <w:rPr>
                <w:rFonts w:hint="eastAsia" w:ascii="宋体" w:hAnsi="宋体" w:eastAsia="宋体" w:cs="宋体"/>
                <w:sz w:val="24"/>
                <w:szCs w:val="24"/>
                <w:lang w:eastAsia="en-US"/>
              </w:rPr>
              <w:t>为</w:t>
            </w:r>
            <w:r>
              <w:rPr>
                <w:rFonts w:hint="eastAsia" w:ascii="宋体" w:hAnsi="宋体" w:cs="宋体"/>
                <w:sz w:val="24"/>
                <w:szCs w:val="24"/>
                <w:lang w:eastAsia="zh-CN"/>
              </w:rPr>
              <w:t>：</w:t>
            </w:r>
          </w:p>
          <w:p w14:paraId="526EE948">
            <w:pPr>
              <w:pStyle w:val="58"/>
              <w:tabs>
                <w:tab w:val="left" w:pos="4482"/>
              </w:tabs>
              <w:spacing w:line="360" w:lineRule="auto"/>
              <w:ind w:left="107"/>
              <w:jc w:val="center"/>
              <w:rPr>
                <w:rFonts w:hint="eastAsia" w:ascii="宋体" w:hAnsi="宋体" w:eastAsia="宋体" w:cs="宋体"/>
                <w:sz w:val="24"/>
                <w:szCs w:val="24"/>
                <w:lang w:val="en-US" w:eastAsia="zh-CN"/>
              </w:rPr>
            </w:pPr>
            <w:r>
              <w:rPr>
                <w:rFonts w:hint="eastAsia" w:ascii="宋体" w:hAnsi="宋体" w:eastAsia="宋体" w:cs="宋体"/>
                <w:sz w:val="24"/>
                <w:szCs w:val="24"/>
                <w:lang w:eastAsia="en-US"/>
              </w:rPr>
              <w:t>（大写</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eastAsia="en-US"/>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en-US"/>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en-US"/>
              </w:rPr>
              <w:t>元</w:t>
            </w:r>
            <w:r>
              <w:rPr>
                <w:rFonts w:hint="eastAsia" w:ascii="宋体" w:hAnsi="宋体" w:cs="宋体"/>
                <w:sz w:val="24"/>
                <w:szCs w:val="24"/>
                <w:lang w:val="en-US" w:eastAsia="zh-CN"/>
              </w:rPr>
              <w:t>，</w:t>
            </w:r>
          </w:p>
          <w:p w14:paraId="32A807F4">
            <w:pPr>
              <w:pStyle w:val="58"/>
              <w:tabs>
                <w:tab w:val="left" w:pos="4482"/>
              </w:tabs>
              <w:spacing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（小写）</w:t>
            </w:r>
            <w:r>
              <w:rPr>
                <w:rFonts w:hint="eastAsia" w:ascii="宋体" w:hAnsi="宋体" w:eastAsia="宋体" w:cs="宋体"/>
                <w:sz w:val="24"/>
                <w:szCs w:val="24"/>
                <w:u w:val="single"/>
                <w:lang w:eastAsia="en-US"/>
              </w:rPr>
              <w:t xml:space="preserve">  </w:t>
            </w:r>
            <w:r>
              <w:rPr>
                <w:rFonts w:hint="eastAsia" w:ascii="宋体" w:hAnsi="宋体" w:eastAsia="宋体" w:cs="宋体"/>
                <w:sz w:val="24"/>
                <w:szCs w:val="24"/>
                <w:u w:val="single"/>
                <w:lang w:val="en-US" w:eastAsia="en-US"/>
              </w:rPr>
              <w:t xml:space="preserve">   </w:t>
            </w:r>
            <w:r>
              <w:rPr>
                <w:rFonts w:hint="eastAsia" w:ascii="宋体" w:hAnsi="宋体" w:eastAsia="宋体" w:cs="宋体"/>
                <w:sz w:val="24"/>
                <w:szCs w:val="24"/>
                <w:u w:val="single"/>
                <w:lang w:eastAsia="en-US"/>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en-US"/>
              </w:rPr>
              <w:t>元。</w:t>
            </w:r>
          </w:p>
        </w:tc>
      </w:tr>
      <w:tr w14:paraId="3947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2461" w:type="dxa"/>
            <w:shd w:val="clear" w:color="auto" w:fill="auto"/>
            <w:noWrap w:val="0"/>
            <w:vAlign w:val="center"/>
          </w:tcPr>
          <w:p w14:paraId="296DAF69">
            <w:pPr>
              <w:pStyle w:val="58"/>
              <w:spacing w:line="360" w:lineRule="auto"/>
              <w:ind w:right="23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备注说明</w:t>
            </w:r>
          </w:p>
        </w:tc>
        <w:tc>
          <w:tcPr>
            <w:tcW w:w="6064" w:type="dxa"/>
            <w:shd w:val="clear" w:color="auto" w:fill="auto"/>
            <w:noWrap w:val="0"/>
            <w:vAlign w:val="top"/>
          </w:tcPr>
          <w:p w14:paraId="2FEA0DE8">
            <w:pPr>
              <w:pStyle w:val="58"/>
              <w:spacing w:line="360" w:lineRule="auto"/>
              <w:rPr>
                <w:rFonts w:hint="eastAsia" w:ascii="宋体" w:hAnsi="宋体" w:eastAsia="宋体" w:cs="宋体"/>
                <w:sz w:val="24"/>
                <w:szCs w:val="24"/>
                <w:lang w:eastAsia="en-US"/>
              </w:rPr>
            </w:pPr>
          </w:p>
        </w:tc>
      </w:tr>
      <w:tr w14:paraId="02F3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shd w:val="clear" w:color="auto" w:fill="auto"/>
            <w:noWrap w:val="0"/>
            <w:vAlign w:val="top"/>
          </w:tcPr>
          <w:p w14:paraId="3B9FE18A">
            <w:pPr>
              <w:pStyle w:val="58"/>
              <w:spacing w:before="5" w:line="360" w:lineRule="auto"/>
              <w:rPr>
                <w:rFonts w:hint="eastAsia" w:ascii="宋体" w:hAnsi="宋体" w:eastAsia="宋体" w:cs="宋体"/>
                <w:b/>
                <w:sz w:val="24"/>
                <w:szCs w:val="24"/>
                <w:lang w:eastAsia="en-US"/>
              </w:rPr>
            </w:pPr>
          </w:p>
          <w:p w14:paraId="16626DF4">
            <w:pPr>
              <w:pStyle w:val="58"/>
              <w:spacing w:line="360" w:lineRule="auto"/>
              <w:ind w:left="244" w:right="23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谈判小组签字</w:t>
            </w:r>
          </w:p>
        </w:tc>
        <w:tc>
          <w:tcPr>
            <w:tcW w:w="6064" w:type="dxa"/>
            <w:shd w:val="clear" w:color="auto" w:fill="auto"/>
            <w:noWrap w:val="0"/>
            <w:vAlign w:val="top"/>
          </w:tcPr>
          <w:p w14:paraId="4EFD3C37">
            <w:pPr>
              <w:pStyle w:val="58"/>
              <w:spacing w:line="360" w:lineRule="auto"/>
              <w:rPr>
                <w:rFonts w:hint="eastAsia" w:ascii="宋体" w:hAnsi="宋体" w:eastAsia="宋体" w:cs="宋体"/>
                <w:sz w:val="24"/>
                <w:szCs w:val="24"/>
                <w:lang w:eastAsia="en-US"/>
              </w:rPr>
            </w:pPr>
          </w:p>
        </w:tc>
      </w:tr>
    </w:tbl>
    <w:p w14:paraId="588C5F24">
      <w:pPr>
        <w:pStyle w:val="9"/>
        <w:spacing w:before="79" w:line="360" w:lineRule="auto"/>
        <w:ind w:left="4421"/>
        <w:rPr>
          <w:rFonts w:hint="eastAsia" w:ascii="宋体" w:hAnsi="宋体" w:eastAsia="宋体" w:cs="宋体"/>
          <w:i w:val="0"/>
          <w:iCs w:val="0"/>
          <w:sz w:val="24"/>
          <w:szCs w:val="24"/>
          <w:u w:val="single"/>
          <w:lang w:val="en-US" w:eastAsia="zh-CN"/>
        </w:rPr>
      </w:pPr>
      <w:r>
        <w:rPr>
          <w:rFonts w:hint="eastAsia" w:ascii="宋体" w:hAnsi="宋体" w:eastAsia="宋体" w:cs="宋体"/>
          <w:sz w:val="24"/>
          <w:szCs w:val="24"/>
        </w:rPr>
        <w:t>供应商公章或授权代表签字：</w:t>
      </w:r>
      <w:r>
        <w:rPr>
          <w:rFonts w:hint="eastAsia" w:ascii="宋体" w:hAnsi="宋体" w:eastAsia="宋体" w:cs="宋体"/>
          <w:i w:val="0"/>
          <w:iCs w:val="0"/>
          <w:sz w:val="24"/>
          <w:szCs w:val="24"/>
          <w:u w:val="single"/>
          <w:lang w:val="en-US" w:eastAsia="zh-CN"/>
        </w:rPr>
        <w:t xml:space="preserve">           </w:t>
      </w:r>
    </w:p>
    <w:p w14:paraId="08E19824">
      <w:pPr>
        <w:pStyle w:val="9"/>
        <w:tabs>
          <w:tab w:val="left" w:pos="5861"/>
          <w:tab w:val="left" w:pos="8556"/>
        </w:tabs>
        <w:spacing w:before="160" w:line="360" w:lineRule="auto"/>
        <w:ind w:left="4421"/>
        <w:rPr>
          <w:rFonts w:hint="eastAsia" w:ascii="宋体" w:hAnsi="宋体" w:eastAsia="宋体" w:cs="宋体"/>
          <w:b/>
          <w:kern w:val="0"/>
          <w:sz w:val="24"/>
          <w:szCs w:val="24"/>
          <w:lang w:val="zh-CN" w:bidi="zh-CN"/>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6F7B69AD">
      <w:pPr>
        <w:autoSpaceDE w:val="0"/>
        <w:autoSpaceDN w:val="0"/>
        <w:spacing w:line="360" w:lineRule="auto"/>
        <w:ind w:right="210" w:rightChars="100" w:firstLine="422" w:firstLineChars="200"/>
        <w:jc w:val="left"/>
        <w:rPr>
          <w:rFonts w:hint="eastAsia" w:ascii="宋体" w:hAnsi="宋体" w:eastAsia="宋体" w:cs="宋体"/>
          <w:b/>
          <w:kern w:val="0"/>
          <w:lang w:val="zh-CN" w:bidi="zh-CN"/>
        </w:rPr>
      </w:pPr>
      <w:r>
        <w:rPr>
          <w:rFonts w:hint="eastAsia" w:ascii="宋体" w:hAnsi="宋体" w:eastAsia="宋体" w:cs="宋体"/>
          <w:b/>
          <w:kern w:val="0"/>
          <w:lang w:val="zh-CN" w:bidi="zh-CN"/>
        </w:rPr>
        <w:t>注：1、本页请供应商</w:t>
      </w:r>
      <w:r>
        <w:rPr>
          <w:rFonts w:hint="eastAsia" w:ascii="宋体" w:hAnsi="宋体" w:eastAsia="宋体" w:cs="宋体"/>
          <w:b/>
          <w:kern w:val="0"/>
          <w:lang w:bidi="zh-CN"/>
        </w:rPr>
        <w:t>自行准备</w:t>
      </w:r>
      <w:r>
        <w:rPr>
          <w:rFonts w:hint="eastAsia" w:ascii="宋体" w:hAnsi="宋体" w:eastAsia="宋体" w:cs="宋体"/>
          <w:b/>
          <w:kern w:val="0"/>
          <w:lang w:val="zh-CN" w:bidi="zh-CN"/>
        </w:rPr>
        <w:t>带至谈判现场备填。</w:t>
      </w:r>
    </w:p>
    <w:p w14:paraId="2C49F908">
      <w:pPr>
        <w:autoSpaceDE w:val="0"/>
        <w:autoSpaceDN w:val="0"/>
        <w:spacing w:line="360" w:lineRule="auto"/>
        <w:ind w:right="210" w:rightChars="100" w:firstLine="843" w:firstLineChars="400"/>
        <w:jc w:val="left"/>
        <w:rPr>
          <w:rFonts w:hint="eastAsia" w:ascii="宋体" w:hAnsi="宋体" w:eastAsia="宋体" w:cs="宋体"/>
        </w:rPr>
        <w:sectPr>
          <w:footerReference r:id="rId6" w:type="default"/>
          <w:pgSz w:w="11910" w:h="16849"/>
          <w:pgMar w:top="1400" w:right="1240" w:bottom="1463" w:left="1240" w:header="877" w:footer="1264" w:gutter="0"/>
          <w:cols w:space="0" w:num="1"/>
          <w:rtlGutter w:val="0"/>
          <w:docGrid w:linePitch="0" w:charSpace="0"/>
        </w:sectPr>
      </w:pPr>
      <w:r>
        <w:rPr>
          <w:rFonts w:hint="eastAsia" w:ascii="宋体" w:hAnsi="宋体" w:eastAsia="宋体" w:cs="宋体"/>
          <w:b/>
          <w:kern w:val="0"/>
          <w:lang w:val="zh-CN" w:bidi="zh-CN"/>
        </w:rPr>
        <w:t>2、考虑谈判报价的方便，供应商在填写最后承诺报价后，（第一次报价- 最后承诺报价）除以第一次报价后得出的优惠率视同为需求表中全部分项设备或服务的优惠浮动值（特定分项优惠除外），而不考虑措施项目清单和规费税金清单的金额改变。此优惠率调整原则适用于合同内价格的计算及项目增减、变更时价格的计算</w:t>
      </w:r>
      <w:r>
        <w:rPr>
          <w:rFonts w:hint="eastAsia" w:ascii="宋体" w:hAnsi="宋体" w:cs="宋体"/>
          <w:b/>
          <w:kern w:val="0"/>
          <w:lang w:val="zh-CN" w:bidi="zh-CN"/>
        </w:rPr>
        <w:t>。</w:t>
      </w: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lang w:val="en-US" w:eastAsia="zh-CN"/>
        </w:rPr>
        <w:t>五</w:t>
      </w:r>
      <w:r>
        <w:rPr>
          <w:rFonts w:hint="eastAsia" w:ascii="方正宋黑简体" w:hAnsi="宋体" w:eastAsia="方正宋黑简体" w:cs="黑体"/>
          <w:b/>
          <w:bCs/>
          <w:sz w:val="32"/>
          <w:szCs w:val="32"/>
        </w:rPr>
        <w:t>、货物明细表</w:t>
      </w:r>
      <w:bookmarkEnd w:id="13"/>
    </w:p>
    <w:p w14:paraId="0AC4ECEA">
      <w:pPr>
        <w:rPr>
          <w:rFonts w:hint="eastAsia" w:ascii="宋体" w:hAnsi="宋体"/>
        </w:rPr>
      </w:pPr>
    </w:p>
    <w:tbl>
      <w:tblPr>
        <w:tblStyle w:val="19"/>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15"/>
        <w:gridCol w:w="1545"/>
        <w:gridCol w:w="1406"/>
        <w:gridCol w:w="990"/>
        <w:gridCol w:w="1320"/>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jc w:val="center"/>
              <w:rPr>
                <w:rFonts w:hint="eastAsia" w:ascii="微软雅黑" w:hAnsi="微软雅黑" w:eastAsia="微软雅黑"/>
                <w:sz w:val="24"/>
                <w:szCs w:val="24"/>
              </w:rPr>
            </w:pPr>
            <w:r>
              <w:rPr>
                <w:rFonts w:hint="eastAsia" w:ascii="微软雅黑" w:hAnsi="微软雅黑" w:eastAsia="微软雅黑"/>
                <w:sz w:val="24"/>
                <w:szCs w:val="24"/>
              </w:rPr>
              <w:t>序号</w:t>
            </w:r>
          </w:p>
        </w:tc>
        <w:tc>
          <w:tcPr>
            <w:tcW w:w="2215"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1545" w:type="dxa"/>
            <w:noWrap w:val="0"/>
            <w:vAlign w:val="center"/>
          </w:tcPr>
          <w:p w14:paraId="088996B7">
            <w:pPr>
              <w:spacing w:line="520" w:lineRule="exact"/>
              <w:jc w:val="center"/>
              <w:rPr>
                <w:rFonts w:hint="eastAsia" w:ascii="微软雅黑" w:hAnsi="微软雅黑" w:eastAsia="微软雅黑"/>
                <w:sz w:val="24"/>
                <w:szCs w:val="24"/>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c>
          <w:tcPr>
            <w:tcW w:w="1406" w:type="dxa"/>
            <w:noWrap w:val="0"/>
            <w:vAlign w:val="center"/>
          </w:tcPr>
          <w:p w14:paraId="59804DEB">
            <w:pPr>
              <w:spacing w:line="52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生产厂家</w:t>
            </w:r>
          </w:p>
        </w:tc>
        <w:tc>
          <w:tcPr>
            <w:tcW w:w="990" w:type="dxa"/>
            <w:noWrap w:val="0"/>
            <w:vAlign w:val="center"/>
          </w:tcPr>
          <w:p w14:paraId="454C4037">
            <w:pPr>
              <w:spacing w:line="520" w:lineRule="exact"/>
              <w:jc w:val="center"/>
              <w:rPr>
                <w:rFonts w:hint="eastAsia" w:ascii="微软雅黑" w:hAnsi="微软雅黑" w:eastAsia="微软雅黑"/>
                <w:sz w:val="24"/>
                <w:szCs w:val="24"/>
              </w:rPr>
            </w:pPr>
            <w:r>
              <w:rPr>
                <w:rFonts w:hint="eastAsia" w:ascii="微软雅黑" w:hAnsi="微软雅黑" w:eastAsia="微软雅黑"/>
                <w:sz w:val="24"/>
                <w:szCs w:val="24"/>
              </w:rPr>
              <w:t>数量</w:t>
            </w:r>
          </w:p>
        </w:tc>
        <w:tc>
          <w:tcPr>
            <w:tcW w:w="1320" w:type="dxa"/>
            <w:noWrap w:val="0"/>
            <w:vAlign w:val="center"/>
          </w:tcPr>
          <w:p w14:paraId="0A6C9A78">
            <w:pPr>
              <w:spacing w:line="52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备注</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2215"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1545"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5F6D9359">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w:t>
            </w:r>
          </w:p>
        </w:tc>
        <w:tc>
          <w:tcPr>
            <w:tcW w:w="2215"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422B1E40">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w:t>
            </w:r>
          </w:p>
        </w:tc>
        <w:tc>
          <w:tcPr>
            <w:tcW w:w="2215"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0B6EA6DC">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both"/>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w:t>
            </w:r>
          </w:p>
        </w:tc>
        <w:tc>
          <w:tcPr>
            <w:tcW w:w="2215"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1994EE7A">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4E29E8E3">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76BF0F50">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25ADCF39">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1DBEF9AB">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726F2B62">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0A39EF65">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2F4C68DD">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76FE3783">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48BFE479">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54B35807">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59A0D557">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6BB6B77E">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1C9D6232">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r>
    </w:tbl>
    <w:p w14:paraId="6FDE1026">
      <w:pPr>
        <w:tabs>
          <w:tab w:val="left" w:pos="630"/>
        </w:tabs>
        <w:ind w:firstLine="240" w:firstLineChars="100"/>
        <w:jc w:val="left"/>
        <w:rPr>
          <w:rFonts w:hint="default" w:ascii="宋体" w:hAnsi="宋体" w:eastAsia="宋体"/>
          <w:sz w:val="24"/>
          <w:szCs w:val="24"/>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sz w:val="24"/>
          <w:szCs w:val="24"/>
          <w:lang w:val="en-US" w:eastAsia="zh-CN"/>
        </w:rPr>
        <w:t>注：供应商在该表中列出本项目相关货物的详细信息。</w:t>
      </w:r>
    </w:p>
    <w:p w14:paraId="1ED12FEB">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466549697"/>
      <w:bookmarkStart w:id="16" w:name="_Toc516240339"/>
      <w:r>
        <w:rPr>
          <w:rFonts w:hint="eastAsia" w:ascii="方正宋黑简体" w:hAnsi="宋体" w:eastAsia="方正宋黑简体" w:cs="黑体"/>
          <w:b/>
          <w:bCs/>
          <w:sz w:val="32"/>
          <w:szCs w:val="32"/>
          <w:lang w:val="en-US" w:eastAsia="zh-CN"/>
        </w:rPr>
        <w:t>六</w:t>
      </w:r>
      <w:r>
        <w:rPr>
          <w:rFonts w:hint="eastAsia" w:ascii="方正宋黑简体" w:hAnsi="宋体" w:eastAsia="方正宋黑简体" w:cs="黑体"/>
          <w:b/>
          <w:bCs/>
          <w:sz w:val="32"/>
          <w:szCs w:val="32"/>
        </w:rPr>
        <w:t>、响应表</w:t>
      </w:r>
      <w:bookmarkEnd w:id="14"/>
      <w:bookmarkEnd w:id="15"/>
      <w:bookmarkEnd w:id="16"/>
    </w:p>
    <w:p w14:paraId="4EFCD2C2">
      <w:pPr>
        <w:pStyle w:val="9"/>
        <w:rPr>
          <w:rFonts w:hint="eastAsia" w:ascii="宋体" w:hAnsi="宋体" w:eastAsia="宋体" w:cs="宋体"/>
          <w:b/>
          <w:bCs/>
          <w:sz w:val="28"/>
          <w:szCs w:val="28"/>
          <w:lang w:val="en-US" w:eastAsia="zh-CN"/>
        </w:rPr>
      </w:pPr>
      <w:bookmarkStart w:id="17" w:name="_Toc466549698"/>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.1商务响应表</w:t>
      </w:r>
    </w:p>
    <w:p w14:paraId="1A42AFBD">
      <w:pPr>
        <w:rPr>
          <w:rFonts w:hint="eastAsia"/>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3"/>
        <w:gridCol w:w="4650"/>
        <w:gridCol w:w="975"/>
        <w:gridCol w:w="960"/>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9"/>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3" w:type="dxa"/>
            <w:noWrap w:val="0"/>
            <w:vAlign w:val="center"/>
          </w:tcPr>
          <w:p w14:paraId="37E81061">
            <w:pPr>
              <w:pStyle w:val="9"/>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650" w:type="dxa"/>
            <w:noWrap w:val="0"/>
            <w:vAlign w:val="center"/>
          </w:tcPr>
          <w:p w14:paraId="02C806A2">
            <w:pPr>
              <w:pStyle w:val="9"/>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w:t>
            </w:r>
          </w:p>
        </w:tc>
        <w:tc>
          <w:tcPr>
            <w:tcW w:w="975" w:type="dxa"/>
            <w:noWrap w:val="0"/>
            <w:vAlign w:val="center"/>
          </w:tcPr>
          <w:p w14:paraId="30706B35">
            <w:pPr>
              <w:pStyle w:val="9"/>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960" w:type="dxa"/>
            <w:noWrap w:val="0"/>
            <w:vAlign w:val="center"/>
          </w:tcPr>
          <w:p w14:paraId="12165A4D">
            <w:pPr>
              <w:pStyle w:val="9"/>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noWrap w:val="0"/>
            <w:vAlign w:val="center"/>
          </w:tcPr>
          <w:p w14:paraId="225424CC">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w:t>
            </w:r>
          </w:p>
        </w:tc>
        <w:tc>
          <w:tcPr>
            <w:tcW w:w="1233" w:type="dxa"/>
            <w:noWrap w:val="0"/>
            <w:vAlign w:val="center"/>
          </w:tcPr>
          <w:p w14:paraId="2883DBD5">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服务期限</w:t>
            </w:r>
          </w:p>
        </w:tc>
        <w:tc>
          <w:tcPr>
            <w:tcW w:w="4650" w:type="dxa"/>
            <w:noWrap w:val="0"/>
            <w:vAlign w:val="center"/>
          </w:tcPr>
          <w:p w14:paraId="71F4E5FC">
            <w:pPr>
              <w:spacing w:before="27" w:line="360" w:lineRule="auto"/>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三年</w:t>
            </w:r>
          </w:p>
        </w:tc>
        <w:tc>
          <w:tcPr>
            <w:tcW w:w="975" w:type="dxa"/>
            <w:noWrap w:val="0"/>
            <w:vAlign w:val="center"/>
          </w:tcPr>
          <w:p w14:paraId="6881D6B1">
            <w:pPr>
              <w:pStyle w:val="9"/>
              <w:jc w:val="both"/>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4D29DBED">
            <w:pPr>
              <w:pStyle w:val="9"/>
              <w:jc w:val="both"/>
              <w:rPr>
                <w:rFonts w:hint="eastAsia" w:asciiTheme="minorEastAsia" w:hAnsiTheme="minorEastAsia" w:eastAsiaTheme="minorEastAsia" w:cstheme="minorEastAsia"/>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noWrap w:val="0"/>
            <w:vAlign w:val="center"/>
          </w:tcPr>
          <w:p w14:paraId="4F8E09F5">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w:t>
            </w:r>
          </w:p>
        </w:tc>
        <w:tc>
          <w:tcPr>
            <w:tcW w:w="1233" w:type="dxa"/>
            <w:noWrap w:val="0"/>
            <w:vAlign w:val="center"/>
          </w:tcPr>
          <w:p w14:paraId="4C1A02A7">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服务地点</w:t>
            </w:r>
          </w:p>
        </w:tc>
        <w:tc>
          <w:tcPr>
            <w:tcW w:w="4650" w:type="dxa"/>
            <w:noWrap w:val="0"/>
            <w:vAlign w:val="center"/>
          </w:tcPr>
          <w:p w14:paraId="54DEF077">
            <w:pPr>
              <w:spacing w:line="360" w:lineRule="auto"/>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eastAsia="en-US"/>
              </w:rPr>
              <w:t>阜阳</w:t>
            </w:r>
            <w:r>
              <w:rPr>
                <w:rFonts w:hint="eastAsia" w:asciiTheme="minorEastAsia" w:hAnsiTheme="minorEastAsia" w:eastAsiaTheme="minorEastAsia" w:cstheme="minorEastAsia"/>
                <w:sz w:val="21"/>
                <w:szCs w:val="21"/>
                <w:lang w:val="en-US" w:eastAsia="zh-CN"/>
              </w:rPr>
              <w:t>工业经济学校</w:t>
            </w:r>
          </w:p>
        </w:tc>
        <w:tc>
          <w:tcPr>
            <w:tcW w:w="975" w:type="dxa"/>
            <w:noWrap w:val="0"/>
            <w:vAlign w:val="center"/>
          </w:tcPr>
          <w:p w14:paraId="3654C1E6">
            <w:pPr>
              <w:pStyle w:val="9"/>
              <w:jc w:val="both"/>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7172E5F5">
            <w:pPr>
              <w:pStyle w:val="9"/>
              <w:jc w:val="both"/>
              <w:rPr>
                <w:rFonts w:hint="eastAsia" w:asciiTheme="minorEastAsia" w:hAnsiTheme="minorEastAsia" w:eastAsiaTheme="minorEastAsia" w:cstheme="minorEastAsia"/>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56" w:type="dxa"/>
            <w:noWrap w:val="0"/>
            <w:vAlign w:val="center"/>
          </w:tcPr>
          <w:p w14:paraId="67066E36">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3</w:t>
            </w:r>
          </w:p>
        </w:tc>
        <w:tc>
          <w:tcPr>
            <w:tcW w:w="1233" w:type="dxa"/>
            <w:noWrap w:val="0"/>
            <w:vAlign w:val="center"/>
          </w:tcPr>
          <w:p w14:paraId="65E65C25">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工期</w:t>
            </w:r>
          </w:p>
        </w:tc>
        <w:tc>
          <w:tcPr>
            <w:tcW w:w="4650" w:type="dxa"/>
            <w:noWrap w:val="0"/>
            <w:vAlign w:val="center"/>
          </w:tcPr>
          <w:p w14:paraId="0F2C84CC">
            <w:pPr>
              <w:pStyle w:val="58"/>
              <w:tabs>
                <w:tab w:val="left" w:pos="3063"/>
              </w:tabs>
              <w:spacing w:line="360" w:lineRule="auto"/>
              <w:ind w:left="120" w:leftChars="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u w:val="none" w:color="auto"/>
                <w:lang w:val="en-US" w:eastAsia="zh-CN"/>
              </w:rPr>
              <w:t>工期为30个日历天，以开工通知为准（含清洁卫生、施工设施及人员退场），确保该项目在2025年8月20日前投入正常使用。</w:t>
            </w:r>
          </w:p>
        </w:tc>
        <w:tc>
          <w:tcPr>
            <w:tcW w:w="975" w:type="dxa"/>
            <w:noWrap w:val="0"/>
            <w:vAlign w:val="center"/>
          </w:tcPr>
          <w:p w14:paraId="4BA88D2E">
            <w:pPr>
              <w:pStyle w:val="9"/>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71E06231">
            <w:pPr>
              <w:pStyle w:val="9"/>
              <w:rPr>
                <w:rFonts w:hint="eastAsia" w:asciiTheme="minorEastAsia" w:hAnsiTheme="minorEastAsia" w:eastAsiaTheme="minorEastAsia" w:cstheme="minorEastAsia"/>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4</w:t>
            </w:r>
          </w:p>
        </w:tc>
        <w:tc>
          <w:tcPr>
            <w:tcW w:w="1233" w:type="dxa"/>
            <w:noWrap w:val="0"/>
            <w:vAlign w:val="center"/>
          </w:tcPr>
          <w:p w14:paraId="46DC411D">
            <w:pPr>
              <w:pStyle w:val="9"/>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工程质量要求</w:t>
            </w:r>
          </w:p>
        </w:tc>
        <w:tc>
          <w:tcPr>
            <w:tcW w:w="4650" w:type="dxa"/>
            <w:noWrap w:val="0"/>
            <w:vAlign w:val="center"/>
          </w:tcPr>
          <w:p w14:paraId="1DE3DD96">
            <w:pPr>
              <w:pStyle w:val="58"/>
              <w:tabs>
                <w:tab w:val="left" w:pos="3544"/>
              </w:tabs>
              <w:spacing w:line="360" w:lineRule="auto"/>
              <w:ind w:left="120" w:leftChars="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sz w:val="21"/>
                <w:szCs w:val="21"/>
                <w:lang w:val="en-US" w:eastAsia="zh-CN"/>
              </w:rPr>
              <w:t>合格</w:t>
            </w:r>
            <w:r>
              <w:rPr>
                <w:rFonts w:hint="eastAsia" w:asciiTheme="minorEastAsia" w:hAnsiTheme="minorEastAsia" w:eastAsiaTheme="minorEastAsia" w:cstheme="minorEastAsia"/>
                <w:color w:val="000000"/>
                <w:sz w:val="21"/>
                <w:szCs w:val="21"/>
              </w:rPr>
              <w:t>，并且质量标准执行国家相关规范要求。设备质量符合国家现行相关技术规范和技术标准，设备技术参数应与</w:t>
            </w:r>
            <w:r>
              <w:rPr>
                <w:rFonts w:hint="eastAsia" w:asciiTheme="minorEastAsia" w:hAnsiTheme="minorEastAsia" w:eastAsiaTheme="minorEastAsia" w:cstheme="minorEastAsia"/>
                <w:color w:val="000000"/>
                <w:sz w:val="21"/>
                <w:szCs w:val="21"/>
                <w:lang w:val="en-US" w:eastAsia="zh-CN"/>
              </w:rPr>
              <w:t>响应</w:t>
            </w:r>
            <w:r>
              <w:rPr>
                <w:rFonts w:hint="eastAsia" w:asciiTheme="minorEastAsia" w:hAnsiTheme="minorEastAsia" w:eastAsiaTheme="minorEastAsia" w:cstheme="minorEastAsia"/>
                <w:color w:val="000000"/>
                <w:sz w:val="21"/>
                <w:szCs w:val="21"/>
              </w:rPr>
              <w:t>文件一致，与实测数据相符。</w:t>
            </w:r>
          </w:p>
        </w:tc>
        <w:tc>
          <w:tcPr>
            <w:tcW w:w="975" w:type="dxa"/>
            <w:noWrap w:val="0"/>
            <w:vAlign w:val="center"/>
          </w:tcPr>
          <w:p w14:paraId="2C28517D">
            <w:pPr>
              <w:pStyle w:val="9"/>
              <w:jc w:val="center"/>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6C3953CF">
            <w:pPr>
              <w:pStyle w:val="9"/>
              <w:jc w:val="center"/>
              <w:rPr>
                <w:rFonts w:hint="eastAsia" w:asciiTheme="minorEastAsia" w:hAnsiTheme="minorEastAsia" w:eastAsiaTheme="minorEastAsia" w:cstheme="minorEastAsia"/>
                <w:color w:val="000000"/>
                <w:kern w:val="0"/>
                <w:sz w:val="21"/>
                <w:szCs w:val="21"/>
                <w:lang w:val="en-US" w:eastAsia="zh-CN" w:bidi="ar"/>
              </w:rPr>
            </w:pPr>
          </w:p>
        </w:tc>
      </w:tr>
    </w:tbl>
    <w:p w14:paraId="2C398C07">
      <w:pPr>
        <w:pStyle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 xml:space="preserve">.2技术响应表 </w:t>
      </w:r>
    </w:p>
    <w:tbl>
      <w:tblPr>
        <w:tblStyle w:val="19"/>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w:t>
      </w: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ind w:firstLine="2168" w:firstLineChars="600"/>
        <w:jc w:val="both"/>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七</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9"/>
        <w:rPr>
          <w:rFonts w:hint="eastAsia" w:ascii="仿宋" w:hAnsi="仿宋" w:eastAsia="仿宋" w:cs="Arial"/>
          <w:sz w:val="30"/>
          <w:szCs w:val="30"/>
        </w:rPr>
      </w:pPr>
    </w:p>
    <w:p w14:paraId="0190349D">
      <w:pPr>
        <w:pStyle w:val="9"/>
        <w:rPr>
          <w:rFonts w:hint="eastAsia" w:ascii="仿宋" w:hAnsi="仿宋" w:eastAsia="仿宋" w:cs="Arial"/>
          <w:sz w:val="30"/>
          <w:szCs w:val="30"/>
        </w:rPr>
      </w:pPr>
    </w:p>
    <w:p w14:paraId="1A16AA41">
      <w:pPr>
        <w:pStyle w:val="9"/>
        <w:rPr>
          <w:rFonts w:hint="eastAsia" w:ascii="仿宋" w:hAnsi="仿宋" w:eastAsia="仿宋" w:cs="Arial"/>
          <w:sz w:val="30"/>
          <w:szCs w:val="30"/>
        </w:rPr>
      </w:pPr>
    </w:p>
    <w:p w14:paraId="28C4ED23">
      <w:pPr>
        <w:pStyle w:val="9"/>
        <w:rPr>
          <w:rFonts w:hint="eastAsia" w:ascii="仿宋" w:hAnsi="仿宋" w:eastAsia="仿宋" w:cs="Arial"/>
          <w:sz w:val="30"/>
          <w:szCs w:val="30"/>
        </w:rPr>
      </w:pPr>
    </w:p>
    <w:p w14:paraId="7FE2A16D">
      <w:pPr>
        <w:pStyle w:val="9"/>
        <w:rPr>
          <w:rFonts w:hint="eastAsia" w:ascii="仿宋" w:hAnsi="仿宋" w:eastAsia="仿宋" w:cs="Arial"/>
          <w:sz w:val="30"/>
          <w:szCs w:val="30"/>
        </w:rPr>
      </w:pPr>
    </w:p>
    <w:p w14:paraId="61088D47">
      <w:pPr>
        <w:pStyle w:val="9"/>
        <w:rPr>
          <w:rFonts w:hint="eastAsia" w:ascii="仿宋" w:hAnsi="仿宋" w:eastAsia="仿宋" w:cs="Arial"/>
          <w:sz w:val="30"/>
          <w:szCs w:val="30"/>
        </w:rPr>
      </w:pPr>
    </w:p>
    <w:p w14:paraId="3B5B35A6">
      <w:pPr>
        <w:pStyle w:val="9"/>
        <w:rPr>
          <w:rFonts w:hint="eastAsia" w:ascii="仿宋" w:hAnsi="仿宋" w:eastAsia="仿宋" w:cs="Arial"/>
          <w:sz w:val="30"/>
          <w:szCs w:val="30"/>
        </w:rPr>
      </w:pPr>
    </w:p>
    <w:p w14:paraId="3B0E9EF0">
      <w:pPr>
        <w:pStyle w:val="9"/>
        <w:rPr>
          <w:rFonts w:hint="eastAsia" w:ascii="仿宋" w:hAnsi="仿宋" w:eastAsia="仿宋" w:cs="Arial"/>
          <w:sz w:val="30"/>
          <w:szCs w:val="30"/>
        </w:rPr>
      </w:pPr>
    </w:p>
    <w:p w14:paraId="6195A798">
      <w:pPr>
        <w:pStyle w:val="9"/>
        <w:rPr>
          <w:rFonts w:hint="eastAsia" w:ascii="仿宋" w:hAnsi="仿宋" w:eastAsia="仿宋" w:cs="Arial"/>
          <w:sz w:val="30"/>
          <w:szCs w:val="30"/>
        </w:rPr>
      </w:pPr>
    </w:p>
    <w:p w14:paraId="2BB82C34">
      <w:pPr>
        <w:pStyle w:val="9"/>
        <w:rPr>
          <w:rFonts w:hint="eastAsia" w:ascii="仿宋" w:hAnsi="仿宋" w:eastAsia="仿宋" w:cs="Arial"/>
          <w:sz w:val="30"/>
          <w:szCs w:val="30"/>
        </w:rPr>
      </w:pPr>
    </w:p>
    <w:p w14:paraId="1584BCE9">
      <w:pPr>
        <w:pStyle w:val="9"/>
        <w:rPr>
          <w:rFonts w:hint="eastAsia" w:ascii="仿宋" w:hAnsi="仿宋" w:eastAsia="仿宋" w:cs="Arial"/>
          <w:sz w:val="30"/>
          <w:szCs w:val="30"/>
        </w:rPr>
      </w:pPr>
    </w:p>
    <w:p w14:paraId="1D479D89">
      <w:pPr>
        <w:pStyle w:val="9"/>
        <w:rPr>
          <w:rFonts w:hint="eastAsia" w:ascii="仿宋" w:hAnsi="仿宋" w:eastAsia="仿宋" w:cs="Arial"/>
          <w:sz w:val="30"/>
          <w:szCs w:val="30"/>
        </w:rPr>
      </w:pPr>
    </w:p>
    <w:p w14:paraId="636C71E4">
      <w:pPr>
        <w:pStyle w:val="9"/>
        <w:rPr>
          <w:rFonts w:hint="eastAsia" w:ascii="仿宋" w:hAnsi="仿宋" w:eastAsia="仿宋" w:cs="Arial"/>
          <w:sz w:val="30"/>
          <w:szCs w:val="30"/>
        </w:rPr>
      </w:pPr>
    </w:p>
    <w:p w14:paraId="1644B91B">
      <w:pPr>
        <w:pStyle w:val="9"/>
        <w:rPr>
          <w:rFonts w:hint="eastAsia" w:ascii="仿宋" w:hAnsi="仿宋" w:eastAsia="仿宋" w:cs="Arial"/>
          <w:sz w:val="30"/>
          <w:szCs w:val="30"/>
        </w:rPr>
      </w:pPr>
    </w:p>
    <w:p w14:paraId="09C3A98E">
      <w:pPr>
        <w:pStyle w:val="9"/>
        <w:rPr>
          <w:rFonts w:hint="eastAsia" w:ascii="仿宋" w:hAnsi="仿宋" w:eastAsia="仿宋" w:cs="Arial"/>
          <w:sz w:val="30"/>
          <w:szCs w:val="30"/>
        </w:rPr>
      </w:pPr>
    </w:p>
    <w:p w14:paraId="7107C5B6">
      <w:pPr>
        <w:pStyle w:val="9"/>
        <w:rPr>
          <w:rFonts w:hint="eastAsia"/>
        </w:rPr>
      </w:pPr>
    </w:p>
    <w:p w14:paraId="3FB9FC45">
      <w:pPr>
        <w:pStyle w:val="18"/>
        <w:numPr>
          <w:ilvl w:val="0"/>
          <w:numId w:val="0"/>
        </w:numPr>
        <w:ind w:right="0" w:rightChars="0" w:firstLine="2160" w:firstLineChars="600"/>
        <w:jc w:val="both"/>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八、技术要求响应证明材料</w:t>
      </w:r>
    </w:p>
    <w:p w14:paraId="6277CB74">
      <w:pPr>
        <w:autoSpaceDE w:val="0"/>
        <w:autoSpaceDN w:val="0"/>
        <w:adjustRightInd w:val="0"/>
        <w:jc w:val="center"/>
        <w:rPr>
          <w:rFonts w:hint="eastAsia" w:ascii="仿宋" w:hAnsi="仿宋" w:eastAsia="仿宋" w:cs="Arial"/>
          <w:sz w:val="30"/>
          <w:szCs w:val="30"/>
        </w:rPr>
      </w:pPr>
    </w:p>
    <w:p w14:paraId="66DDABC0">
      <w:pPr>
        <w:autoSpaceDE w:val="0"/>
        <w:autoSpaceDN w:val="0"/>
        <w:adjustRightInd w:val="0"/>
        <w:jc w:val="center"/>
        <w:rPr>
          <w:rFonts w:hint="eastAsia" w:ascii="仿宋" w:hAnsi="仿宋" w:eastAsia="仿宋" w:cs="Arial"/>
          <w:sz w:val="30"/>
          <w:szCs w:val="30"/>
        </w:rPr>
      </w:pPr>
    </w:p>
    <w:p w14:paraId="0021D3EC">
      <w:pPr>
        <w:autoSpaceDE w:val="0"/>
        <w:autoSpaceDN w:val="0"/>
        <w:adjustRightInd w:val="0"/>
        <w:jc w:val="center"/>
        <w:rPr>
          <w:rFonts w:hint="eastAsia" w:ascii="仿宋" w:hAnsi="仿宋" w:eastAsia="仿宋" w:cs="Arial"/>
          <w:sz w:val="30"/>
          <w:szCs w:val="30"/>
        </w:rPr>
      </w:pPr>
    </w:p>
    <w:p w14:paraId="68B7736C">
      <w:pPr>
        <w:autoSpaceDE w:val="0"/>
        <w:autoSpaceDN w:val="0"/>
        <w:adjustRightInd w:val="0"/>
        <w:jc w:val="center"/>
        <w:rPr>
          <w:rFonts w:hint="eastAsia" w:ascii="仿宋" w:hAnsi="仿宋" w:eastAsia="仿宋" w:cs="Arial"/>
          <w:sz w:val="30"/>
          <w:szCs w:val="30"/>
        </w:rPr>
      </w:pPr>
    </w:p>
    <w:p w14:paraId="0EC35C35">
      <w:pPr>
        <w:autoSpaceDE w:val="0"/>
        <w:autoSpaceDN w:val="0"/>
        <w:adjustRightInd w:val="0"/>
        <w:jc w:val="center"/>
        <w:rPr>
          <w:rFonts w:hint="eastAsia" w:ascii="仿宋" w:hAnsi="仿宋" w:eastAsia="仿宋" w:cs="Arial"/>
          <w:sz w:val="30"/>
          <w:szCs w:val="30"/>
        </w:rPr>
      </w:pPr>
    </w:p>
    <w:p w14:paraId="2C0A6DC8">
      <w:pPr>
        <w:autoSpaceDE w:val="0"/>
        <w:autoSpaceDN w:val="0"/>
        <w:adjustRightInd w:val="0"/>
        <w:jc w:val="center"/>
        <w:rPr>
          <w:rFonts w:hint="eastAsia" w:ascii="仿宋" w:hAnsi="仿宋" w:eastAsia="仿宋" w:cs="Arial"/>
          <w:sz w:val="30"/>
          <w:szCs w:val="30"/>
        </w:rPr>
      </w:pPr>
    </w:p>
    <w:p w14:paraId="4ACE4625">
      <w:pPr>
        <w:autoSpaceDE w:val="0"/>
        <w:autoSpaceDN w:val="0"/>
        <w:adjustRightInd w:val="0"/>
        <w:jc w:val="center"/>
        <w:rPr>
          <w:rFonts w:hint="eastAsia" w:ascii="仿宋" w:hAnsi="仿宋" w:eastAsia="仿宋" w:cs="Arial"/>
          <w:sz w:val="30"/>
          <w:szCs w:val="30"/>
        </w:rPr>
      </w:pPr>
    </w:p>
    <w:p w14:paraId="14CC8959">
      <w:pPr>
        <w:autoSpaceDE w:val="0"/>
        <w:autoSpaceDN w:val="0"/>
        <w:adjustRightInd w:val="0"/>
        <w:jc w:val="center"/>
        <w:rPr>
          <w:rFonts w:hint="eastAsia" w:ascii="仿宋" w:hAnsi="仿宋" w:eastAsia="仿宋" w:cs="Arial"/>
          <w:sz w:val="30"/>
          <w:szCs w:val="30"/>
        </w:rPr>
      </w:pPr>
    </w:p>
    <w:p w14:paraId="37A92294">
      <w:pPr>
        <w:autoSpaceDE w:val="0"/>
        <w:autoSpaceDN w:val="0"/>
        <w:adjustRightInd w:val="0"/>
        <w:jc w:val="center"/>
        <w:rPr>
          <w:rFonts w:hint="eastAsia" w:ascii="仿宋" w:hAnsi="仿宋" w:eastAsia="仿宋" w:cs="Arial"/>
          <w:sz w:val="30"/>
          <w:szCs w:val="30"/>
        </w:rPr>
      </w:pPr>
    </w:p>
    <w:p w14:paraId="60CC3886">
      <w:pPr>
        <w:autoSpaceDE w:val="0"/>
        <w:autoSpaceDN w:val="0"/>
        <w:adjustRightInd w:val="0"/>
        <w:jc w:val="center"/>
        <w:rPr>
          <w:rFonts w:hint="eastAsia" w:ascii="仿宋" w:hAnsi="仿宋" w:eastAsia="仿宋" w:cs="Arial"/>
          <w:sz w:val="30"/>
          <w:szCs w:val="30"/>
        </w:rPr>
      </w:pPr>
    </w:p>
    <w:p w14:paraId="4977D837">
      <w:pPr>
        <w:autoSpaceDE w:val="0"/>
        <w:autoSpaceDN w:val="0"/>
        <w:adjustRightInd w:val="0"/>
        <w:jc w:val="center"/>
        <w:rPr>
          <w:rFonts w:hint="eastAsia" w:ascii="仿宋" w:hAnsi="仿宋" w:eastAsia="仿宋" w:cs="Arial"/>
          <w:sz w:val="30"/>
          <w:szCs w:val="30"/>
        </w:rPr>
      </w:pPr>
    </w:p>
    <w:p w14:paraId="583F1A6A">
      <w:pPr>
        <w:autoSpaceDE w:val="0"/>
        <w:autoSpaceDN w:val="0"/>
        <w:adjustRightInd w:val="0"/>
        <w:jc w:val="center"/>
        <w:rPr>
          <w:rFonts w:hint="eastAsia" w:ascii="仿宋" w:hAnsi="仿宋" w:eastAsia="仿宋" w:cs="Arial"/>
          <w:sz w:val="30"/>
          <w:szCs w:val="30"/>
        </w:rPr>
      </w:pPr>
    </w:p>
    <w:p w14:paraId="5F62C847">
      <w:pPr>
        <w:autoSpaceDE w:val="0"/>
        <w:autoSpaceDN w:val="0"/>
        <w:adjustRightInd w:val="0"/>
        <w:jc w:val="center"/>
        <w:rPr>
          <w:rFonts w:hint="eastAsia" w:ascii="仿宋" w:hAnsi="仿宋" w:eastAsia="仿宋" w:cs="Arial"/>
          <w:sz w:val="30"/>
          <w:szCs w:val="30"/>
        </w:rPr>
      </w:pPr>
    </w:p>
    <w:p w14:paraId="20E7A310">
      <w:pPr>
        <w:autoSpaceDE w:val="0"/>
        <w:autoSpaceDN w:val="0"/>
        <w:adjustRightInd w:val="0"/>
        <w:jc w:val="center"/>
        <w:rPr>
          <w:rFonts w:hint="eastAsia" w:ascii="仿宋" w:hAnsi="仿宋" w:eastAsia="仿宋" w:cs="Arial"/>
          <w:sz w:val="30"/>
          <w:szCs w:val="30"/>
        </w:rPr>
      </w:pPr>
    </w:p>
    <w:p w14:paraId="68959927">
      <w:pPr>
        <w:autoSpaceDE w:val="0"/>
        <w:autoSpaceDN w:val="0"/>
        <w:adjustRightInd w:val="0"/>
        <w:jc w:val="center"/>
        <w:rPr>
          <w:rFonts w:hint="eastAsia" w:ascii="仿宋" w:hAnsi="仿宋" w:eastAsia="仿宋" w:cs="Arial"/>
          <w:sz w:val="30"/>
          <w:szCs w:val="30"/>
        </w:rPr>
      </w:pPr>
    </w:p>
    <w:p w14:paraId="455EA175">
      <w:pPr>
        <w:autoSpaceDE w:val="0"/>
        <w:autoSpaceDN w:val="0"/>
        <w:adjustRightInd w:val="0"/>
        <w:jc w:val="center"/>
        <w:rPr>
          <w:rFonts w:hint="eastAsia" w:ascii="仿宋" w:hAnsi="仿宋" w:eastAsia="仿宋" w:cs="Arial"/>
          <w:sz w:val="30"/>
          <w:szCs w:val="30"/>
        </w:rPr>
      </w:pPr>
    </w:p>
    <w:p w14:paraId="7774F442">
      <w:pPr>
        <w:autoSpaceDE w:val="0"/>
        <w:autoSpaceDN w:val="0"/>
        <w:adjustRightInd w:val="0"/>
        <w:jc w:val="center"/>
        <w:rPr>
          <w:rFonts w:hint="eastAsia" w:ascii="仿宋" w:hAnsi="仿宋" w:eastAsia="仿宋" w:cs="Arial"/>
          <w:sz w:val="30"/>
          <w:szCs w:val="30"/>
        </w:rPr>
      </w:pPr>
    </w:p>
    <w:p w14:paraId="65E95C59">
      <w:pPr>
        <w:autoSpaceDE w:val="0"/>
        <w:autoSpaceDN w:val="0"/>
        <w:adjustRightInd w:val="0"/>
        <w:jc w:val="center"/>
        <w:rPr>
          <w:rFonts w:hint="eastAsia" w:ascii="仿宋" w:hAnsi="仿宋" w:eastAsia="仿宋" w:cs="Arial"/>
          <w:sz w:val="30"/>
          <w:szCs w:val="30"/>
        </w:rPr>
      </w:pPr>
    </w:p>
    <w:p w14:paraId="3F4EB2F5">
      <w:pPr>
        <w:autoSpaceDE w:val="0"/>
        <w:autoSpaceDN w:val="0"/>
        <w:adjustRightInd w:val="0"/>
        <w:jc w:val="center"/>
        <w:rPr>
          <w:rFonts w:hint="eastAsia" w:ascii="仿宋" w:hAnsi="仿宋" w:eastAsia="仿宋" w:cs="Arial"/>
          <w:sz w:val="30"/>
          <w:szCs w:val="30"/>
        </w:rPr>
      </w:pPr>
    </w:p>
    <w:p w14:paraId="35F757B0">
      <w:pPr>
        <w:autoSpaceDE w:val="0"/>
        <w:autoSpaceDN w:val="0"/>
        <w:adjustRightInd w:val="0"/>
        <w:jc w:val="center"/>
        <w:rPr>
          <w:rFonts w:hint="eastAsia" w:ascii="仿宋" w:hAnsi="仿宋" w:eastAsia="仿宋" w:cs="Arial"/>
          <w:sz w:val="30"/>
          <w:szCs w:val="30"/>
        </w:rPr>
      </w:pPr>
    </w:p>
    <w:p w14:paraId="62A26B3A">
      <w:pPr>
        <w:autoSpaceDE w:val="0"/>
        <w:autoSpaceDN w:val="0"/>
        <w:adjustRightInd w:val="0"/>
        <w:jc w:val="center"/>
        <w:rPr>
          <w:rFonts w:hint="eastAsia" w:ascii="仿宋" w:hAnsi="仿宋" w:eastAsia="仿宋" w:cs="Arial"/>
          <w:sz w:val="30"/>
          <w:szCs w:val="30"/>
        </w:rPr>
      </w:pPr>
    </w:p>
    <w:p w14:paraId="35F94E22">
      <w:pPr>
        <w:autoSpaceDE w:val="0"/>
        <w:autoSpaceDN w:val="0"/>
        <w:adjustRightInd w:val="0"/>
        <w:jc w:val="center"/>
        <w:rPr>
          <w:rFonts w:hint="eastAsia" w:ascii="仿宋" w:hAnsi="仿宋" w:eastAsia="仿宋" w:cs="Arial"/>
          <w:sz w:val="30"/>
          <w:szCs w:val="30"/>
        </w:rPr>
      </w:pPr>
    </w:p>
    <w:p w14:paraId="444B12C0">
      <w:pPr>
        <w:pStyle w:val="18"/>
        <w:numPr>
          <w:ilvl w:val="0"/>
          <w:numId w:val="0"/>
        </w:numPr>
        <w:ind w:right="0" w:rightChars="0" w:firstLine="1440" w:firstLineChars="400"/>
        <w:jc w:val="both"/>
        <w:rPr>
          <w:rFonts w:hint="eastAsia" w:ascii="黑体" w:hAnsi="黑体" w:eastAsia="黑体" w:cs="黑体"/>
          <w:color w:val="000000"/>
          <w:sz w:val="36"/>
          <w:szCs w:val="36"/>
        </w:rPr>
      </w:pPr>
      <w:bookmarkStart w:id="18" w:name="_GoBack"/>
      <w:bookmarkEnd w:id="18"/>
      <w:r>
        <w:rPr>
          <w:rFonts w:hint="eastAsia" w:ascii="黑体" w:hAnsi="黑体" w:eastAsia="黑体" w:cs="黑体"/>
          <w:color w:val="000000"/>
          <w:sz w:val="36"/>
          <w:szCs w:val="36"/>
          <w:lang w:val="en-US" w:eastAsia="zh-CN"/>
        </w:rPr>
        <w:t>九、</w:t>
      </w:r>
      <w:r>
        <w:rPr>
          <w:rFonts w:hint="eastAsia" w:ascii="黑体" w:hAnsi="黑体" w:eastAsia="黑体" w:cs="黑体"/>
          <w:color w:val="000000"/>
          <w:sz w:val="36"/>
          <w:szCs w:val="36"/>
        </w:rPr>
        <w:t>供应商认为需要补充的其他内容</w:t>
      </w:r>
    </w:p>
    <w:p w14:paraId="1D9B4672">
      <w:pPr>
        <w:autoSpaceDE w:val="0"/>
        <w:autoSpaceDN w:val="0"/>
        <w:adjustRightInd w:val="0"/>
        <w:jc w:val="both"/>
        <w:rPr>
          <w:rFonts w:hint="eastAsia" w:ascii="仿宋" w:hAnsi="仿宋" w:eastAsia="仿宋" w:cs="Arial"/>
          <w:sz w:val="30"/>
          <w:szCs w:val="30"/>
          <w:lang w:val="en-US" w:eastAsia="zh-CN"/>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8"/>
        <w:ind w:firstLine="560"/>
        <w:rPr>
          <w:rFonts w:hint="eastAsia" w:ascii="宋体" w:hAnsi="宋体" w:cs="仿宋_GB2312"/>
          <w:kern w:val="0"/>
          <w:sz w:val="28"/>
          <w:szCs w:val="28"/>
        </w:rPr>
      </w:pPr>
    </w:p>
    <w:p w14:paraId="492CCF58">
      <w:pPr>
        <w:pStyle w:val="18"/>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9"/>
        <w:rPr>
          <w:rFonts w:hint="eastAsia" w:ascii="宋体" w:hAnsi="宋体" w:cs="仿宋_GB2312"/>
          <w:kern w:val="0"/>
          <w:sz w:val="28"/>
          <w:szCs w:val="28"/>
        </w:rPr>
      </w:pPr>
    </w:p>
    <w:p w14:paraId="2E6D55A8">
      <w:pPr>
        <w:pStyle w:val="9"/>
        <w:rPr>
          <w:rFonts w:hint="eastAsia" w:ascii="宋体" w:hAnsi="宋体" w:cs="仿宋_GB2312"/>
          <w:kern w:val="0"/>
          <w:sz w:val="28"/>
          <w:szCs w:val="28"/>
        </w:rPr>
      </w:pPr>
    </w:p>
    <w:p w14:paraId="6C4CD31C">
      <w:pPr>
        <w:pStyle w:val="9"/>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4"/>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4"/>
      <w:framePr w:wrap="around" w:vAnchor="text" w:hAnchor="margin" w:xAlign="center" w:y="1"/>
      <w:rPr>
        <w:rStyle w:val="23"/>
      </w:rPr>
    </w:pPr>
    <w:r>
      <w:fldChar w:fldCharType="begin"/>
    </w:r>
    <w:r>
      <w:rPr>
        <w:rStyle w:val="23"/>
        <w:highlight w:val="white"/>
      </w:rPr>
      <w:instrText xml:space="preserve">PAGE  </w:instrText>
    </w:r>
    <w:r>
      <w:fldChar w:fldCharType="separate"/>
    </w:r>
    <w:r>
      <w:rPr>
        <w:rStyle w:val="23"/>
        <w:highlight w:val="white"/>
      </w:rPr>
      <w:t>22</w:t>
    </w:r>
    <w:r>
      <w:fldChar w:fldCharType="end"/>
    </w:r>
  </w:p>
  <w:p w14:paraId="309CCFA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D3E9">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3FE06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Y4tPRAQAAogMAAA4AAABkcnMvZTJvRG9jLnhtbK1TzY7TMBC+I/EO&#10;lu802aJd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u31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EmOLT0QEAAKIDAAAOAAAAAAAAAAEAIAAAAB8BAABk&#10;cnMvZTJvRG9jLnhtbFBLBQYAAAAABgAGAFkBAABiBQAAAAA=&#10;">
              <v:fill on="f" focussize="0,0"/>
              <v:stroke on="f" weight="0.5pt"/>
              <v:imagedata o:title=""/>
              <o:lock v:ext="edit" aspectratio="f"/>
              <v:textbox inset="0mm,0mm,0mm,0mm" style="mso-fit-shape-to-text:t;">
                <w:txbxContent>
                  <w:p w14:paraId="003FE06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FFE3B"/>
    <w:multiLevelType w:val="singleLevel"/>
    <w:tmpl w:val="898FFE3B"/>
    <w:lvl w:ilvl="0" w:tentative="0">
      <w:start w:val="2"/>
      <w:numFmt w:val="decimal"/>
      <w:suff w:val="nothing"/>
      <w:lvlText w:val="%1、"/>
      <w:lvlJc w:val="left"/>
    </w:lvl>
  </w:abstractNum>
  <w:abstractNum w:abstractNumId="1">
    <w:nsid w:val="969A0C10"/>
    <w:multiLevelType w:val="singleLevel"/>
    <w:tmpl w:val="969A0C10"/>
    <w:lvl w:ilvl="0" w:tentative="0">
      <w:start w:val="7"/>
      <w:numFmt w:val="chineseCounting"/>
      <w:suff w:val="nothing"/>
      <w:lvlText w:val="%1、"/>
      <w:lvlJc w:val="left"/>
      <w:rPr>
        <w:rFonts w:hint="eastAsia"/>
      </w:rPr>
    </w:lvl>
  </w:abstractNum>
  <w:abstractNum w:abstractNumId="2">
    <w:nsid w:val="AD24716A"/>
    <w:multiLevelType w:val="singleLevel"/>
    <w:tmpl w:val="AD24716A"/>
    <w:lvl w:ilvl="0" w:tentative="0">
      <w:start w:val="1"/>
      <w:numFmt w:val="decimal"/>
      <w:lvlText w:val="%1."/>
      <w:lvlJc w:val="left"/>
      <w:pPr>
        <w:tabs>
          <w:tab w:val="left" w:pos="312"/>
        </w:tabs>
      </w:pPr>
    </w:lvl>
  </w:abstractNum>
  <w:abstractNum w:abstractNumId="3">
    <w:nsid w:val="E4DBA8CD"/>
    <w:multiLevelType w:val="singleLevel"/>
    <w:tmpl w:val="E4DBA8CD"/>
    <w:lvl w:ilvl="0" w:tentative="0">
      <w:start w:val="1"/>
      <w:numFmt w:val="chineseCounting"/>
      <w:suff w:val="nothing"/>
      <w:lvlText w:val="%1、"/>
      <w:lvlJc w:val="left"/>
      <w:rPr>
        <w:rFonts w:hint="eastAsia"/>
      </w:rPr>
    </w:lvl>
  </w:abstractNum>
  <w:abstractNum w:abstractNumId="4">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6"/>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43457AD"/>
    <w:multiLevelType w:val="singleLevel"/>
    <w:tmpl w:val="243457AD"/>
    <w:lvl w:ilvl="0" w:tentative="0">
      <w:start w:val="5"/>
      <w:numFmt w:val="chineseCounting"/>
      <w:suff w:val="space"/>
      <w:lvlText w:val="第%1条"/>
      <w:lvlJc w:val="left"/>
      <w:rPr>
        <w:rFonts w:hint="eastAsia"/>
      </w:rPr>
    </w:lvl>
  </w:abstractNum>
  <w:abstractNum w:abstractNumId="7">
    <w:nsid w:val="3FCC2A19"/>
    <w:multiLevelType w:val="singleLevel"/>
    <w:tmpl w:val="3FCC2A19"/>
    <w:lvl w:ilvl="0" w:tentative="0">
      <w:start w:val="1"/>
      <w:numFmt w:val="decimal"/>
      <w:suff w:val="nothing"/>
      <w:lvlText w:val="%1、"/>
      <w:lvlJc w:val="left"/>
    </w:lvl>
  </w:abstractNum>
  <w:abstractNum w:abstractNumId="8">
    <w:nsid w:val="4FCBA8D1"/>
    <w:multiLevelType w:val="singleLevel"/>
    <w:tmpl w:val="4FCBA8D1"/>
    <w:lvl w:ilvl="0" w:tentative="0">
      <w:start w:val="1"/>
      <w:numFmt w:val="chineseCounting"/>
      <w:suff w:val="nothing"/>
      <w:lvlText w:val="%1、"/>
      <w:lvlJc w:val="left"/>
      <w:rPr>
        <w:rFonts w:hint="eastAsia"/>
      </w:rPr>
    </w:lvl>
  </w:abstractNum>
  <w:abstractNum w:abstractNumId="9">
    <w:nsid w:val="78760E7A"/>
    <w:multiLevelType w:val="multilevel"/>
    <w:tmpl w:val="78760E7A"/>
    <w:lvl w:ilvl="0" w:tentative="0">
      <w:start w:val="1"/>
      <w:numFmt w:val="decimal"/>
      <w:pStyle w:val="3"/>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4"/>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10">
    <w:nsid w:val="79D27C3C"/>
    <w:multiLevelType w:val="singleLevel"/>
    <w:tmpl w:val="79D27C3C"/>
    <w:lvl w:ilvl="0" w:tentative="0">
      <w:start w:val="1"/>
      <w:numFmt w:val="decimal"/>
      <w:suff w:val="nothing"/>
      <w:lvlText w:val="%1、"/>
      <w:lvlJc w:val="left"/>
    </w:lvl>
  </w:abstractNum>
  <w:num w:numId="1">
    <w:abstractNumId w:val="9"/>
  </w:num>
  <w:num w:numId="2">
    <w:abstractNumId w:val="5"/>
  </w:num>
  <w:num w:numId="3">
    <w:abstractNumId w:val="4"/>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5"/>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10"/>
  </w:num>
  <w:num w:numId="5">
    <w:abstractNumId w:val="1"/>
  </w:num>
  <w:num w:numId="6">
    <w:abstractNumId w:val="7"/>
  </w:num>
  <w:num w:numId="7">
    <w:abstractNumId w:val="0"/>
  </w:num>
  <w:num w:numId="8">
    <w:abstractNumId w:val="3"/>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4395E"/>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2858E0"/>
    <w:rsid w:val="10444943"/>
    <w:rsid w:val="105B2068"/>
    <w:rsid w:val="10996853"/>
    <w:rsid w:val="10F3192B"/>
    <w:rsid w:val="11346136"/>
    <w:rsid w:val="11636F76"/>
    <w:rsid w:val="119E6098"/>
    <w:rsid w:val="11C15BE4"/>
    <w:rsid w:val="12323219"/>
    <w:rsid w:val="13394891"/>
    <w:rsid w:val="135E0A08"/>
    <w:rsid w:val="13737785"/>
    <w:rsid w:val="14271296"/>
    <w:rsid w:val="147D4EA1"/>
    <w:rsid w:val="148A7C64"/>
    <w:rsid w:val="150B3540"/>
    <w:rsid w:val="153B0F5F"/>
    <w:rsid w:val="155E0A73"/>
    <w:rsid w:val="156E5053"/>
    <w:rsid w:val="15D05EB2"/>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C449A"/>
    <w:rsid w:val="1E3F54B5"/>
    <w:rsid w:val="1E8623DD"/>
    <w:rsid w:val="1E90116F"/>
    <w:rsid w:val="1EC116BA"/>
    <w:rsid w:val="1EDA1DA8"/>
    <w:rsid w:val="1EDA6E4E"/>
    <w:rsid w:val="1F2A39F0"/>
    <w:rsid w:val="1F377859"/>
    <w:rsid w:val="1F4F10CC"/>
    <w:rsid w:val="1F501C38"/>
    <w:rsid w:val="1F7149E1"/>
    <w:rsid w:val="1F7E3949"/>
    <w:rsid w:val="202B1BD0"/>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2FDC3638"/>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25568D"/>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174AED"/>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A9B00EF"/>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17D36"/>
    <w:rsid w:val="4E0421AA"/>
    <w:rsid w:val="4E3B34FD"/>
    <w:rsid w:val="4E466369"/>
    <w:rsid w:val="4E9345E7"/>
    <w:rsid w:val="4EE3420C"/>
    <w:rsid w:val="4EF4624D"/>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54C41"/>
    <w:rsid w:val="52B96481"/>
    <w:rsid w:val="52C850B9"/>
    <w:rsid w:val="52E641F6"/>
    <w:rsid w:val="52EB514F"/>
    <w:rsid w:val="530D1306"/>
    <w:rsid w:val="53201C86"/>
    <w:rsid w:val="537E69D4"/>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421F9C"/>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96025F"/>
    <w:rsid w:val="60C93D3C"/>
    <w:rsid w:val="60F815CA"/>
    <w:rsid w:val="6194040E"/>
    <w:rsid w:val="61AE1448"/>
    <w:rsid w:val="61B21CCB"/>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535DD4"/>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3B7698"/>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387B4F"/>
    <w:rsid w:val="7747081E"/>
    <w:rsid w:val="778E7BEF"/>
    <w:rsid w:val="77C752C1"/>
    <w:rsid w:val="77F21366"/>
    <w:rsid w:val="78A5375B"/>
    <w:rsid w:val="78C76BF5"/>
    <w:rsid w:val="78D03ED3"/>
    <w:rsid w:val="78FC0547"/>
    <w:rsid w:val="79256331"/>
    <w:rsid w:val="79427A90"/>
    <w:rsid w:val="796D55B9"/>
    <w:rsid w:val="799F1CD9"/>
    <w:rsid w:val="79D93E95"/>
    <w:rsid w:val="7AA63222"/>
    <w:rsid w:val="7ABF7E1D"/>
    <w:rsid w:val="7AD0196F"/>
    <w:rsid w:val="7B2044AA"/>
    <w:rsid w:val="7B9D55DF"/>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4">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7">
    <w:name w:val="heading 5"/>
    <w:basedOn w:val="1"/>
    <w:next w:val="1"/>
    <w:qFormat/>
    <w:uiPriority w:val="1"/>
    <w:pPr>
      <w:ind w:left="1548"/>
      <w:outlineLvl w:val="4"/>
    </w:pPr>
    <w:rPr>
      <w:sz w:val="31"/>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2"/>
    </w:rPr>
  </w:style>
  <w:style w:type="paragraph" w:styleId="8">
    <w:name w:val="Normal Indent"/>
    <w:basedOn w:val="1"/>
    <w:qFormat/>
    <w:uiPriority w:val="99"/>
    <w:pPr>
      <w:ind w:firstLine="560" w:firstLineChars="200"/>
    </w:pPr>
  </w:style>
  <w:style w:type="paragraph" w:styleId="9">
    <w:name w:val="Body Text"/>
    <w:basedOn w:val="1"/>
    <w:next w:val="10"/>
    <w:unhideWhenUsed/>
    <w:qFormat/>
    <w:uiPriority w:val="99"/>
    <w:pPr>
      <w:spacing w:after="120"/>
    </w:pPr>
  </w:style>
  <w:style w:type="paragraph" w:styleId="10">
    <w:name w:val="toc 8"/>
    <w:basedOn w:val="1"/>
    <w:next w:val="1"/>
    <w:qFormat/>
    <w:uiPriority w:val="0"/>
    <w:pPr>
      <w:ind w:left="2940" w:leftChars="1400"/>
    </w:pPr>
  </w:style>
  <w:style w:type="paragraph" w:styleId="11">
    <w:name w:val="Body Text Indent"/>
    <w:basedOn w:val="1"/>
    <w:next w:val="12"/>
    <w:qFormat/>
    <w:uiPriority w:val="0"/>
    <w:pPr>
      <w:ind w:firstLine="540"/>
    </w:pPr>
    <w:rPr>
      <w:rFonts w:eastAsia="仿宋_GB2312"/>
      <w:sz w:val="28"/>
    </w:rPr>
  </w:style>
  <w:style w:type="paragraph" w:customStyle="1" w:styleId="12">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3">
    <w:name w:val="Body Text Indent 2"/>
    <w:basedOn w:val="1"/>
    <w:unhideWhenUsed/>
    <w:qFormat/>
    <w:uiPriority w:val="99"/>
    <w:pPr>
      <w:spacing w:after="120" w:afterLines="0" w:line="480" w:lineRule="auto"/>
      <w:ind w:left="200" w:leftChars="200"/>
    </w:pPr>
  </w:style>
  <w:style w:type="paragraph" w:styleId="14">
    <w:name w:val="footer"/>
    <w:basedOn w:val="1"/>
    <w:qFormat/>
    <w:uiPriority w:val="0"/>
    <w:pPr>
      <w:tabs>
        <w:tab w:val="center" w:pos="4153"/>
        <w:tab w:val="right" w:pos="8306"/>
      </w:tabs>
      <w:snapToGrid w:val="0"/>
      <w:jc w:val="left"/>
    </w:pPr>
    <w:rPr>
      <w:rFonts w:hint="eastAsia"/>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7">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1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page number"/>
    <w:unhideWhenUsed/>
    <w:qFormat/>
    <w:uiPriority w:val="99"/>
  </w:style>
  <w:style w:type="character" w:styleId="24">
    <w:name w:val="FollowedHyperlink"/>
    <w:basedOn w:val="21"/>
    <w:qFormat/>
    <w:uiPriority w:val="0"/>
    <w:rPr>
      <w:color w:val="800080"/>
      <w:u w:val="none"/>
    </w:rPr>
  </w:style>
  <w:style w:type="character" w:styleId="25">
    <w:name w:val="Emphasis"/>
    <w:basedOn w:val="21"/>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hint="default" w:ascii="monospace" w:hAnsi="monospace" w:eastAsia="monospace" w:cs="monospace"/>
      <w:sz w:val="20"/>
    </w:rPr>
  </w:style>
  <w:style w:type="character" w:styleId="34">
    <w:name w:val="HTML Sample"/>
    <w:basedOn w:val="21"/>
    <w:autoRedefine/>
    <w:qFormat/>
    <w:uiPriority w:val="0"/>
    <w:rPr>
      <w:rFonts w:ascii="monospace" w:hAnsi="monospace" w:eastAsia="monospace" w:cs="monospace"/>
    </w:rPr>
  </w:style>
  <w:style w:type="character" w:customStyle="1" w:styleId="35">
    <w:name w:val="font121"/>
    <w:basedOn w:val="21"/>
    <w:autoRedefine/>
    <w:qFormat/>
    <w:uiPriority w:val="0"/>
    <w:rPr>
      <w:rFonts w:hint="eastAsia" w:ascii="宋体" w:hAnsi="宋体" w:eastAsia="宋体" w:cs="宋体"/>
      <w:color w:val="000000"/>
      <w:sz w:val="21"/>
      <w:szCs w:val="21"/>
      <w:u w:val="none"/>
    </w:rPr>
  </w:style>
  <w:style w:type="character" w:customStyle="1" w:styleId="36">
    <w:name w:val="font41"/>
    <w:basedOn w:val="21"/>
    <w:autoRedefine/>
    <w:qFormat/>
    <w:uiPriority w:val="0"/>
    <w:rPr>
      <w:rFonts w:hint="eastAsia" w:ascii="宋体" w:hAnsi="宋体" w:eastAsia="宋体" w:cs="宋体"/>
      <w:color w:val="000000"/>
      <w:sz w:val="28"/>
      <w:szCs w:val="28"/>
      <w:u w:val="none"/>
    </w:rPr>
  </w:style>
  <w:style w:type="character" w:customStyle="1" w:styleId="37">
    <w:name w:val="font112"/>
    <w:basedOn w:val="21"/>
    <w:autoRedefine/>
    <w:qFormat/>
    <w:uiPriority w:val="0"/>
    <w:rPr>
      <w:rFonts w:hint="eastAsia" w:ascii="宋体" w:hAnsi="宋体" w:eastAsia="宋体" w:cs="宋体"/>
      <w:color w:val="000000"/>
      <w:sz w:val="24"/>
      <w:szCs w:val="24"/>
      <w:u w:val="none"/>
    </w:rPr>
  </w:style>
  <w:style w:type="character" w:customStyle="1" w:styleId="38">
    <w:name w:val="font131"/>
    <w:basedOn w:val="21"/>
    <w:autoRedefine/>
    <w:qFormat/>
    <w:uiPriority w:val="0"/>
    <w:rPr>
      <w:rFonts w:hint="eastAsia" w:ascii="宋体" w:hAnsi="宋体" w:eastAsia="宋体" w:cs="宋体"/>
      <w:color w:val="3D1C10"/>
      <w:sz w:val="24"/>
      <w:szCs w:val="24"/>
      <w:u w:val="none"/>
    </w:rPr>
  </w:style>
  <w:style w:type="character" w:customStyle="1" w:styleId="39">
    <w:name w:val="font91"/>
    <w:basedOn w:val="21"/>
    <w:autoRedefine/>
    <w:qFormat/>
    <w:uiPriority w:val="0"/>
    <w:rPr>
      <w:rFonts w:hint="default" w:ascii="Tahoma" w:hAnsi="Tahoma" w:eastAsia="Tahoma" w:cs="Tahoma"/>
      <w:color w:val="000000"/>
      <w:sz w:val="24"/>
      <w:szCs w:val="24"/>
      <w:u w:val="none"/>
    </w:rPr>
  </w:style>
  <w:style w:type="character" w:customStyle="1" w:styleId="40">
    <w:name w:val="font171"/>
    <w:basedOn w:val="21"/>
    <w:autoRedefine/>
    <w:qFormat/>
    <w:uiPriority w:val="0"/>
    <w:rPr>
      <w:rFonts w:hint="default" w:ascii="Arial" w:hAnsi="Arial" w:cs="Arial"/>
      <w:color w:val="3D1C10"/>
      <w:sz w:val="24"/>
      <w:szCs w:val="24"/>
      <w:u w:val="none"/>
    </w:rPr>
  </w:style>
  <w:style w:type="character" w:customStyle="1" w:styleId="41">
    <w:name w:val="font122"/>
    <w:basedOn w:val="21"/>
    <w:autoRedefine/>
    <w:qFormat/>
    <w:uiPriority w:val="0"/>
    <w:rPr>
      <w:rFonts w:hint="eastAsia" w:ascii="宋体" w:hAnsi="宋体" w:eastAsia="宋体" w:cs="宋体"/>
      <w:color w:val="000000"/>
      <w:sz w:val="28"/>
      <w:szCs w:val="28"/>
      <w:u w:val="none"/>
    </w:rPr>
  </w:style>
  <w:style w:type="character" w:customStyle="1" w:styleId="42">
    <w:name w:val="font71"/>
    <w:basedOn w:val="21"/>
    <w:autoRedefine/>
    <w:qFormat/>
    <w:uiPriority w:val="0"/>
    <w:rPr>
      <w:rFonts w:hint="default" w:ascii="Calibri" w:hAnsi="Calibri" w:cs="Calibri"/>
      <w:color w:val="000000"/>
      <w:sz w:val="21"/>
      <w:szCs w:val="21"/>
      <w:u w:val="none"/>
    </w:rPr>
  </w:style>
  <w:style w:type="character" w:customStyle="1" w:styleId="43">
    <w:name w:val="font01"/>
    <w:basedOn w:val="21"/>
    <w:autoRedefine/>
    <w:qFormat/>
    <w:uiPriority w:val="0"/>
    <w:rPr>
      <w:rFonts w:hint="eastAsia" w:ascii="宋体" w:hAnsi="宋体" w:eastAsia="宋体" w:cs="宋体"/>
      <w:color w:val="000000"/>
      <w:sz w:val="21"/>
      <w:szCs w:val="21"/>
      <w:u w:val="none"/>
    </w:rPr>
  </w:style>
  <w:style w:type="character" w:customStyle="1" w:styleId="44">
    <w:name w:val="font31"/>
    <w:basedOn w:val="21"/>
    <w:autoRedefine/>
    <w:qFormat/>
    <w:uiPriority w:val="0"/>
    <w:rPr>
      <w:rFonts w:hint="default" w:ascii="Tahoma" w:hAnsi="Tahoma" w:eastAsia="Tahoma" w:cs="Tahoma"/>
      <w:color w:val="000000"/>
      <w:sz w:val="36"/>
      <w:szCs w:val="36"/>
      <w:u w:val="none"/>
    </w:rPr>
  </w:style>
  <w:style w:type="character" w:customStyle="1" w:styleId="45">
    <w:name w:val="font21"/>
    <w:basedOn w:val="21"/>
    <w:autoRedefine/>
    <w:qFormat/>
    <w:uiPriority w:val="0"/>
    <w:rPr>
      <w:rFonts w:hint="eastAsia" w:ascii="微软雅黑" w:hAnsi="微软雅黑" w:eastAsia="微软雅黑" w:cs="微软雅黑"/>
      <w:color w:val="000000"/>
      <w:sz w:val="18"/>
      <w:szCs w:val="18"/>
      <w:u w:val="none"/>
    </w:rPr>
  </w:style>
  <w:style w:type="character" w:customStyle="1" w:styleId="46">
    <w:name w:val="font61"/>
    <w:basedOn w:val="21"/>
    <w:autoRedefine/>
    <w:qFormat/>
    <w:uiPriority w:val="0"/>
    <w:rPr>
      <w:rFonts w:hint="eastAsia" w:ascii="宋体" w:hAnsi="宋体" w:eastAsia="宋体" w:cs="宋体"/>
      <w:color w:val="000000"/>
      <w:sz w:val="28"/>
      <w:szCs w:val="28"/>
      <w:u w:val="none"/>
    </w:rPr>
  </w:style>
  <w:style w:type="character" w:customStyle="1" w:styleId="47">
    <w:name w:val="font101"/>
    <w:basedOn w:val="21"/>
    <w:autoRedefine/>
    <w:qFormat/>
    <w:uiPriority w:val="0"/>
    <w:rPr>
      <w:rFonts w:hint="eastAsia" w:ascii="黑体" w:hAnsi="黑体" w:eastAsia="黑体" w:cs="黑体"/>
      <w:color w:val="000000"/>
      <w:sz w:val="28"/>
      <w:szCs w:val="28"/>
      <w:u w:val="none"/>
    </w:rPr>
  </w:style>
  <w:style w:type="character" w:customStyle="1" w:styleId="48">
    <w:name w:val="font11"/>
    <w:basedOn w:val="21"/>
    <w:autoRedefine/>
    <w:qFormat/>
    <w:uiPriority w:val="0"/>
    <w:rPr>
      <w:rFonts w:hint="default" w:ascii="Times New Roman" w:hAnsi="Times New Roman" w:cs="Times New Roman"/>
      <w:color w:val="000000"/>
      <w:sz w:val="28"/>
      <w:szCs w:val="28"/>
      <w:u w:val="none"/>
    </w:rPr>
  </w:style>
  <w:style w:type="character" w:customStyle="1" w:styleId="49">
    <w:name w:val="font151"/>
    <w:basedOn w:val="21"/>
    <w:autoRedefine/>
    <w:qFormat/>
    <w:uiPriority w:val="0"/>
    <w:rPr>
      <w:rFonts w:ascii="Arial" w:hAnsi="Arial" w:cs="Arial"/>
      <w:color w:val="3D1C10"/>
      <w:sz w:val="28"/>
      <w:szCs w:val="28"/>
      <w:u w:val="none"/>
    </w:rPr>
  </w:style>
  <w:style w:type="character" w:customStyle="1" w:styleId="50">
    <w:name w:val="font51"/>
    <w:basedOn w:val="21"/>
    <w:autoRedefine/>
    <w:qFormat/>
    <w:uiPriority w:val="0"/>
    <w:rPr>
      <w:rFonts w:hint="eastAsia" w:ascii="宋体" w:hAnsi="宋体" w:eastAsia="宋体" w:cs="宋体"/>
      <w:color w:val="000000"/>
      <w:sz w:val="36"/>
      <w:szCs w:val="36"/>
      <w:u w:val="none"/>
    </w:rPr>
  </w:style>
  <w:style w:type="paragraph" w:customStyle="1" w:styleId="51">
    <w:name w:val="p15"/>
    <w:basedOn w:val="1"/>
    <w:autoRedefine/>
    <w:qFormat/>
    <w:uiPriority w:val="0"/>
    <w:pPr>
      <w:widowControl/>
    </w:pPr>
    <w:rPr>
      <w:kern w:val="0"/>
      <w:szCs w:val="21"/>
    </w:rPr>
  </w:style>
  <w:style w:type="paragraph" w:styleId="52">
    <w:name w:val="List Paragraph"/>
    <w:basedOn w:val="1"/>
    <w:autoRedefine/>
    <w:qFormat/>
    <w:uiPriority w:val="99"/>
    <w:pPr>
      <w:ind w:firstLine="420"/>
    </w:pPr>
  </w:style>
  <w:style w:type="paragraph" w:customStyle="1" w:styleId="53">
    <w:name w:val="正文（首行缩进）"/>
    <w:basedOn w:val="1"/>
    <w:autoRedefine/>
    <w:qFormat/>
    <w:uiPriority w:val="0"/>
    <w:pPr>
      <w:spacing w:before="156" w:after="156"/>
      <w:ind w:firstLine="480" w:firstLineChars="200"/>
    </w:pPr>
    <w:rPr>
      <w:rFonts w:eastAsia="宋体"/>
    </w:rPr>
  </w:style>
  <w:style w:type="paragraph" w:customStyle="1" w:styleId="54">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5">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6">
    <w:name w:val="first-child"/>
    <w:basedOn w:val="21"/>
    <w:autoRedefine/>
    <w:qFormat/>
    <w:uiPriority w:val="0"/>
  </w:style>
  <w:style w:type="character" w:customStyle="1" w:styleId="57">
    <w:name w:val="layui-layer-tabnow"/>
    <w:basedOn w:val="21"/>
    <w:autoRedefine/>
    <w:qFormat/>
    <w:uiPriority w:val="0"/>
    <w:rPr>
      <w:bdr w:val="single" w:color="CCCCCC" w:sz="6" w:space="0"/>
      <w:shd w:val="clear" w:color="auto" w:fill="FFFFFF"/>
    </w:rPr>
  </w:style>
  <w:style w:type="paragraph" w:customStyle="1" w:styleId="58">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14203</Words>
  <Characters>15039</Characters>
  <Lines>71</Lines>
  <Paragraphs>20</Paragraphs>
  <TotalTime>3</TotalTime>
  <ScaleCrop>false</ScaleCrop>
  <LinksUpToDate>false</LinksUpToDate>
  <CharactersWithSpaces>16597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2025-07-08T10:20:17Z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1145D3246BFE4FCEB98DE28259D30ADD_13</vt:lpwstr>
  </property>
  <property fmtid="{D5CDD505-2E9C-101B-9397-08002B2CF9AE}" pid="4" name="KSOTemplateDocerSaveRecord">
    <vt:lpwstr>eyJoZGlkIjoiOTg0OGViM2Y3Y2Y2ZWM2NTA2OGZlYTAzOWQ2MDlmMjMiLCJ1c2VySWQiOiIzODc2MDA2NDcifQ==</vt:lpwstr>
  </property>
</Properties>
</file>